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Times New Roman"/>
          <w:b/>
          <w:bCs/>
          <w:sz w:val="52"/>
          <w:szCs w:val="52"/>
        </w:rPr>
      </w:pPr>
      <w:r>
        <w:rPr>
          <w:rFonts w:hint="eastAsia" w:cs="宋体"/>
          <w:b/>
          <w:bCs/>
          <w:sz w:val="36"/>
          <w:szCs w:val="36"/>
        </w:rPr>
        <w:t>财政支出项目绩效评价报告</w:t>
      </w:r>
    </w:p>
    <w:p>
      <w:pPr>
        <w:jc w:val="center"/>
        <w:rPr>
          <w:rFonts w:cs="Times New Roman"/>
          <w:sz w:val="28"/>
          <w:szCs w:val="28"/>
        </w:rPr>
      </w:pPr>
    </w:p>
    <w:p>
      <w:pPr>
        <w:rPr>
          <w:rFonts w:cs="Times New Roman"/>
          <w:sz w:val="18"/>
          <w:szCs w:val="18"/>
        </w:rPr>
      </w:pPr>
    </w:p>
    <w:p>
      <w:pPr>
        <w:rPr>
          <w:rFonts w:cs="Times New Roman"/>
          <w:sz w:val="18"/>
          <w:szCs w:val="18"/>
        </w:rPr>
      </w:pPr>
    </w:p>
    <w:p>
      <w:pPr>
        <w:rPr>
          <w:rFonts w:cs="Times New Roman"/>
          <w:sz w:val="18"/>
          <w:szCs w:val="18"/>
        </w:rPr>
      </w:pPr>
    </w:p>
    <w:p>
      <w:pPr>
        <w:rPr>
          <w:rFonts w:cs="Times New Roman"/>
          <w:sz w:val="18"/>
          <w:szCs w:val="18"/>
        </w:rPr>
      </w:pPr>
    </w:p>
    <w:p>
      <w:pPr>
        <w:spacing w:line="800" w:lineRule="exact"/>
        <w:ind w:left="1120" w:hanging="1120" w:hangingChars="400"/>
        <w:rPr>
          <w:rFonts w:hint="default" w:ascii="宋体" w:hAnsi="宋体" w:cs="宋体"/>
          <w:sz w:val="28"/>
          <w:szCs w:val="28"/>
          <w:u w:val="single"/>
          <w:lang w:val="en-US" w:eastAsia="zh-CN"/>
        </w:rPr>
      </w:pPr>
      <w:r>
        <w:rPr>
          <w:rFonts w:hint="eastAsia" w:ascii="宋体" w:hAnsi="宋体" w:cs="宋体"/>
          <w:sz w:val="28"/>
          <w:szCs w:val="28"/>
        </w:rPr>
        <w:t>项目名称</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201</w:t>
      </w:r>
      <w:r>
        <w:rPr>
          <w:rFonts w:hint="eastAsia" w:ascii="宋体" w:hAnsi="宋体" w:cs="宋体"/>
          <w:sz w:val="28"/>
          <w:szCs w:val="28"/>
          <w:u w:val="single"/>
          <w:lang w:val="en-US" w:eastAsia="zh-CN"/>
        </w:rPr>
        <w:t xml:space="preserve">8年度中央专项彩票公益金              </w:t>
      </w:r>
    </w:p>
    <w:p>
      <w:pPr>
        <w:spacing w:line="800" w:lineRule="exact"/>
        <w:ind w:firstLine="1120" w:firstLineChars="400"/>
        <w:rPr>
          <w:rFonts w:hint="default" w:ascii="宋体" w:hAnsi="宋体" w:eastAsia="宋体" w:cs="宋体"/>
          <w:sz w:val="28"/>
          <w:szCs w:val="28"/>
          <w:u w:val="single"/>
          <w:lang w:val="en-US" w:eastAsia="zh-CN"/>
        </w:rPr>
      </w:pPr>
      <w:r>
        <w:rPr>
          <w:rFonts w:hint="eastAsia" w:ascii="宋体" w:hAnsi="宋体" w:cs="宋体"/>
          <w:sz w:val="28"/>
          <w:szCs w:val="28"/>
          <w:u w:val="single"/>
          <w:lang w:val="en-US" w:eastAsia="zh-CN"/>
        </w:rPr>
        <w:t xml:space="preserve">      支持未成年人校外教育事业发展</w:t>
      </w:r>
      <w:r>
        <w:rPr>
          <w:rFonts w:hint="eastAsia" w:ascii="宋体" w:hAnsi="宋体" w:cs="宋体"/>
          <w:sz w:val="28"/>
          <w:szCs w:val="28"/>
          <w:u w:val="single"/>
        </w:rPr>
        <w:t xml:space="preserve">项目 </w:t>
      </w:r>
      <w:r>
        <w:rPr>
          <w:rFonts w:hint="eastAsia" w:ascii="宋体" w:hAnsi="宋体" w:cs="宋体"/>
          <w:sz w:val="28"/>
          <w:szCs w:val="28"/>
          <w:u w:val="single"/>
          <w:lang w:val="en-US" w:eastAsia="zh-CN"/>
        </w:rPr>
        <w:t xml:space="preserve">         </w:t>
      </w:r>
    </w:p>
    <w:p>
      <w:pPr>
        <w:spacing w:line="800" w:lineRule="exact"/>
        <w:rPr>
          <w:rFonts w:ascii="宋体" w:hAnsi="宋体" w:cs="宋体"/>
          <w:sz w:val="28"/>
          <w:szCs w:val="28"/>
        </w:rPr>
      </w:pPr>
      <w:r>
        <w:rPr>
          <w:rFonts w:hint="eastAsia" w:ascii="宋体" w:hAnsi="宋体" w:cs="宋体"/>
          <w:sz w:val="28"/>
          <w:szCs w:val="28"/>
        </w:rPr>
        <w:t>项目单位</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lang w:eastAsia="zh-CN"/>
        </w:rPr>
        <w:t>浙江天台山旅游集团有限公司</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p>
    <w:p>
      <w:pPr>
        <w:spacing w:line="800" w:lineRule="exact"/>
        <w:rPr>
          <w:rFonts w:ascii="宋体" w:hAnsi="宋体" w:cs="宋体"/>
          <w:sz w:val="28"/>
          <w:szCs w:val="28"/>
          <w:u w:val="single"/>
        </w:rPr>
      </w:pPr>
      <w:r>
        <w:rPr>
          <w:rFonts w:hint="eastAsia" w:ascii="宋体" w:hAnsi="宋体" w:cs="宋体"/>
          <w:sz w:val="28"/>
          <w:szCs w:val="28"/>
        </w:rPr>
        <w:t>主管部门</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lang w:eastAsia="zh-CN"/>
        </w:rPr>
        <w:t>浙江天台山旅游集团有限公司</w:t>
      </w:r>
      <w:r>
        <w:rPr>
          <w:rFonts w:hint="eastAsia" w:ascii="宋体" w:hAnsi="宋体" w:cs="宋体"/>
          <w:sz w:val="28"/>
          <w:szCs w:val="28"/>
          <w:u w:val="single"/>
        </w:rPr>
        <w:t xml:space="preserve">               </w:t>
      </w:r>
    </w:p>
    <w:p>
      <w:pPr>
        <w:tabs>
          <w:tab w:val="left" w:pos="6840"/>
        </w:tabs>
        <w:rPr>
          <w:rFonts w:cs="Times New Roman"/>
          <w:sz w:val="28"/>
          <w:szCs w:val="28"/>
          <w:u w:val="single"/>
        </w:rPr>
      </w:pPr>
    </w:p>
    <w:p>
      <w:pPr>
        <w:rPr>
          <w:sz w:val="28"/>
          <w:szCs w:val="28"/>
        </w:rPr>
      </w:pPr>
      <w:r>
        <mc:AlternateContent>
          <mc:Choice Requires="wps">
            <w:drawing>
              <wp:anchor distT="0" distB="0" distL="114300" distR="114300" simplePos="0" relativeHeight="251653120" behindDoc="1" locked="0" layoutInCell="1" allowOverlap="1">
                <wp:simplePos x="0" y="0"/>
                <wp:positionH relativeFrom="column">
                  <wp:posOffset>4000500</wp:posOffset>
                </wp:positionH>
                <wp:positionV relativeFrom="paragraph">
                  <wp:posOffset>100965</wp:posOffset>
                </wp:positionV>
                <wp:extent cx="161925" cy="161925"/>
                <wp:effectExtent l="9525" t="5715" r="9525" b="13335"/>
                <wp:wrapNone/>
                <wp:docPr id="8" name="Rectangle 20"/>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20" o:spid="_x0000_s1026" o:spt="1" style="position:absolute;left:0pt;margin-left:315pt;margin-top:7.95pt;height:12.75pt;width:12.75pt;z-index:-251663360;mso-width-relative:page;mso-height-relative:page;" fillcolor="#FFFFFF" filled="t" stroked="t" coordsize="21600,21600" o:gfxdata="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mi5D/2AAAAAkBAAAPAAAAAAAAAAEAIAAAACIAAABkcnMv&#10;ZG93bnJldi54bWxQSwECFAAUAAAACACHTuJA6cJgbgMCAAAkBAAADgAAAAAAAAABACAAAAAnAQAA&#10;ZHJzL2Uyb0RvYy54bWxQSwUGAAAAAAYABgBZAQAAnAUAAAAA&#10;">
                <v:fill on="t" focussize="0,0"/>
                <v:stroke color="#000000" miterlimit="8" joinstyle="miter"/>
                <v:imagedata o:title=""/>
                <o:lock v:ext="edit" aspectratio="f"/>
              </v:rect>
            </w:pict>
          </mc:Fallback>
        </mc:AlternateContent>
      </w:r>
      <w:r>
        <mc:AlternateContent>
          <mc:Choice Requires="wps">
            <w:drawing>
              <wp:anchor distT="0" distB="0" distL="114300" distR="114300" simplePos="0" relativeHeight="251654144" behindDoc="1" locked="0" layoutInCell="1" allowOverlap="1">
                <wp:simplePos x="0" y="0"/>
                <wp:positionH relativeFrom="column">
                  <wp:posOffset>2057400</wp:posOffset>
                </wp:positionH>
                <wp:positionV relativeFrom="paragraph">
                  <wp:posOffset>118110</wp:posOffset>
                </wp:positionV>
                <wp:extent cx="161925" cy="161925"/>
                <wp:effectExtent l="9525" t="13335" r="9525" b="5715"/>
                <wp:wrapNone/>
                <wp:docPr id="7" name="Rectangle 21"/>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21" o:spid="_x0000_s1026" o:spt="1" style="position:absolute;left:0pt;margin-left:162pt;margin-top:9.3pt;height:12.75pt;width:12.75pt;z-index:-251662336;mso-width-relative:page;mso-height-relative:page;" fillcolor="#FFFFFF" filled="t" stroked="t" coordsize="21600,21600" o:gfxdata="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&#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oS99rYAAAACQEAAA8AAAAAAAAAAQAgAAAAIgAAAGRy&#10;cy9kb3ducmV2LnhtbFBLAQIUABQAAAAIAIdO4kC1HTDtBQIAACQEAAAOAAAAAAAAAAEAIAAAACcB&#10;AABkcnMvZTJvRG9jLnhtbFBLBQYAAAAABgAGAFkBAACeBQAAAAA=&#10;">
                <v:fill on="t" focussize="0,0"/>
                <v:stroke color="#000000" miterlimit="8" joinstyle="miter"/>
                <v:imagedata o:title=""/>
                <o:lock v:ext="edit" aspectratio="f"/>
              </v:rect>
            </w:pict>
          </mc:Fallback>
        </mc:AlternateContent>
      </w:r>
      <w:r>
        <w:rPr>
          <w:rFonts w:hint="eastAsia" w:cs="宋体"/>
          <w:sz w:val="28"/>
          <w:szCs w:val="28"/>
        </w:rPr>
        <w:t>评价类型：实施过程评价</w:t>
      </w:r>
      <w:r>
        <w:rPr>
          <w:sz w:val="28"/>
          <w:szCs w:val="28"/>
        </w:rPr>
        <w:t xml:space="preserve">          </w:t>
      </w:r>
      <w:r>
        <w:rPr>
          <w:rFonts w:hint="eastAsia" w:cs="宋体"/>
          <w:sz w:val="28"/>
          <w:szCs w:val="28"/>
        </w:rPr>
        <w:t>完成结果评价</w:t>
      </w:r>
      <w:r>
        <w:rPr>
          <w:sz w:val="28"/>
          <w:szCs w:val="28"/>
        </w:rPr>
        <w:t xml:space="preserve"> √</w:t>
      </w:r>
    </w:p>
    <w:p>
      <w:pPr>
        <w:tabs>
          <w:tab w:val="left" w:pos="6840"/>
        </w:tabs>
        <w:rPr>
          <w:rFonts w:cs="Times New Roman"/>
          <w:sz w:val="18"/>
          <w:szCs w:val="18"/>
          <w:u w:val="single"/>
        </w:rPr>
      </w:pPr>
    </w:p>
    <w:p>
      <w:pPr>
        <w:rPr>
          <w:sz w:val="28"/>
          <w:szCs w:val="28"/>
        </w:rPr>
      </w:pPr>
      <w:r>
        <mc:AlternateContent>
          <mc:Choice Requires="wps">
            <w:drawing>
              <wp:anchor distT="0" distB="0" distL="114300" distR="114300" simplePos="0" relativeHeight="251655168" behindDoc="1" locked="0" layoutInCell="1" allowOverlap="1">
                <wp:simplePos x="0" y="0"/>
                <wp:positionH relativeFrom="column">
                  <wp:posOffset>4000500</wp:posOffset>
                </wp:positionH>
                <wp:positionV relativeFrom="paragraph">
                  <wp:posOffset>100965</wp:posOffset>
                </wp:positionV>
                <wp:extent cx="161925" cy="161925"/>
                <wp:effectExtent l="9525" t="5715" r="9525" b="13335"/>
                <wp:wrapNone/>
                <wp:docPr id="6" name="Rectangle 22"/>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22" o:spid="_x0000_s1026" o:spt="1" style="position:absolute;left:0pt;margin-left:315pt;margin-top:7.95pt;height:12.75pt;width:12.75pt;z-index:-251661312;mso-width-relative:page;mso-height-relative:page;" fillcolor="#FFFFFF" filled="t" stroked="t" coordsize="21600,21600" o:gfxdata="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aLkP/YAAAACQEAAA8AAAAAAAAAAQAgAAAAIgAAAGRy&#10;cy9kb3ducmV2LnhtbFBLAQIUABQAAAAIAIdO4kAFWlsNBQIAACQEAAAOAAAAAAAAAAEAIAAAACcB&#10;AABkcnMvZTJvRG9jLnhtbFBLBQYAAAAABgAGAFkBAACeBQAAAAA=&#10;">
                <v:fill on="t" focussize="0,0"/>
                <v:stroke color="#000000" miterlimit="8" joinstyle="miter"/>
                <v:imagedata o:title=""/>
                <o:lock v:ext="edit" aspectratio="f"/>
              </v:rect>
            </w:pict>
          </mc:Fallback>
        </mc:AlternateContent>
      </w:r>
      <w:r>
        <mc:AlternateContent>
          <mc:Choice Requires="wps">
            <w:drawing>
              <wp:anchor distT="0" distB="0" distL="114300" distR="114300" simplePos="0" relativeHeight="251656192" behindDoc="1" locked="0" layoutInCell="1" allowOverlap="1">
                <wp:simplePos x="0" y="0"/>
                <wp:positionH relativeFrom="column">
                  <wp:posOffset>2057400</wp:posOffset>
                </wp:positionH>
                <wp:positionV relativeFrom="paragraph">
                  <wp:posOffset>118110</wp:posOffset>
                </wp:positionV>
                <wp:extent cx="161925" cy="161925"/>
                <wp:effectExtent l="9525" t="13335" r="9525" b="5715"/>
                <wp:wrapNone/>
                <wp:docPr id="5" name="Rectangle 23"/>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23" o:spid="_x0000_s1026" o:spt="1" style="position:absolute;left:0pt;margin-left:162pt;margin-top:9.3pt;height:12.75pt;width:12.75pt;z-index:-251660288;mso-width-relative:page;mso-height-relative:page;" fillcolor="#FFFFFF" filled="t" stroked="t" coordsize="21600,21600" o:gfxdata="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oS99rYAAAACQEAAA8AAAAAAAAAAQAgAAAAIgAAAGRy&#10;cy9kb3ducmV2LnhtbFBLAQIUABQAAAAIAIdO4kDmH6BlBQIAACQEAAAOAAAAAAAAAAEAIAAAACcB&#10;AABkcnMvZTJvRG9jLnhtbFBLBQYAAAAABgAGAFkBAACeBQAAAAA=&#10;">
                <v:fill on="t" focussize="0,0"/>
                <v:stroke color="#000000" miterlimit="8" joinstyle="miter"/>
                <v:imagedata o:title=""/>
                <o:lock v:ext="edit" aspectratio="f"/>
              </v:rect>
            </w:pict>
          </mc:Fallback>
        </mc:AlternateContent>
      </w:r>
      <w:r>
        <w:rPr>
          <w:rFonts w:hint="eastAsia" w:cs="宋体"/>
          <w:sz w:val="28"/>
          <w:szCs w:val="28"/>
        </w:rPr>
        <w:t>评价方式：部门绩效自评</w:t>
      </w:r>
      <w:r>
        <w:rPr>
          <w:sz w:val="28"/>
          <w:szCs w:val="28"/>
        </w:rPr>
        <w:t xml:space="preserve">       </w:t>
      </w:r>
      <w:r>
        <w:rPr>
          <w:rFonts w:hint="eastAsia"/>
          <w:sz w:val="28"/>
          <w:szCs w:val="28"/>
          <w:lang w:eastAsia="zh-CN"/>
        </w:rPr>
        <w:t>上级</w:t>
      </w:r>
      <w:r>
        <w:rPr>
          <w:rFonts w:hint="eastAsia" w:cs="宋体"/>
          <w:sz w:val="28"/>
          <w:szCs w:val="28"/>
        </w:rPr>
        <w:t>部门组织评价</w:t>
      </w:r>
      <w:r>
        <w:rPr>
          <w:rFonts w:hint="eastAsia" w:cs="宋体"/>
          <w:b/>
          <w:bCs/>
          <w:sz w:val="28"/>
          <w:szCs w:val="28"/>
        </w:rPr>
        <w:t>√</w:t>
      </w:r>
    </w:p>
    <w:p>
      <w:pPr>
        <w:tabs>
          <w:tab w:val="left" w:pos="6840"/>
        </w:tabs>
        <w:rPr>
          <w:rFonts w:cs="Times New Roman"/>
          <w:sz w:val="18"/>
          <w:szCs w:val="18"/>
          <w:u w:val="single"/>
        </w:rPr>
      </w:pPr>
    </w:p>
    <w:p>
      <w:pPr>
        <w:rPr>
          <w:sz w:val="28"/>
          <w:szCs w:val="28"/>
        </w:rPr>
      </w:pPr>
      <w:r>
        <mc:AlternateContent>
          <mc:Choice Requires="wps">
            <w:drawing>
              <wp:anchor distT="0" distB="0" distL="114300" distR="114300" simplePos="0" relativeHeight="251657216" behindDoc="1" locked="0" layoutInCell="1" allowOverlap="1">
                <wp:simplePos x="0" y="0"/>
                <wp:positionH relativeFrom="column">
                  <wp:posOffset>3657600</wp:posOffset>
                </wp:positionH>
                <wp:positionV relativeFrom="paragraph">
                  <wp:posOffset>118110</wp:posOffset>
                </wp:positionV>
                <wp:extent cx="161925" cy="161925"/>
                <wp:effectExtent l="9525" t="13335" r="9525" b="5715"/>
                <wp:wrapNone/>
                <wp:docPr id="4" name="Rectangle 24"/>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24" o:spid="_x0000_s1026" o:spt="1" style="position:absolute;left:0pt;margin-left:288pt;margin-top:9.3pt;height:12.75pt;width:12.75pt;z-index:-251659264;mso-width-relative:page;mso-height-relative:page;" fillcolor="#FFFFFF" filled="t" stroked="t" coordsize="21600,21600" o:gfxdata="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&#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NvcSbYAAAACQEAAA8AAAAAAAAAAQAgAAAAIgAAAGRy&#10;cy9kb3ducmV2LnhtbFBLAQIUABQAAAAIAIdO4kAk0/wWBQIAACQEAAAOAAAAAAAAAAEAIAAAACcB&#10;AABkcnMvZTJvRG9jLnhtbFBLBQYAAAAABgAGAFkBAACeBQAAAAA=&#10;">
                <v:fill on="t" focussize="0,0"/>
                <v:stroke color="#000000" miterlimit="8" joinstyle="miter"/>
                <v:imagedata o:title=""/>
                <o:lock v:ext="edit" aspectratio="f"/>
              </v:rect>
            </w:pict>
          </mc:Fallback>
        </mc:AlternateContent>
      </w:r>
      <w:r>
        <mc:AlternateContent>
          <mc:Choice Requires="wps">
            <w:drawing>
              <wp:anchor distT="0" distB="0" distL="114300" distR="114300" simplePos="0" relativeHeight="251652096" behindDoc="0" locked="0" layoutInCell="1" allowOverlap="1">
                <wp:simplePos x="0" y="0"/>
                <wp:positionH relativeFrom="column">
                  <wp:posOffset>2647950</wp:posOffset>
                </wp:positionH>
                <wp:positionV relativeFrom="paragraph">
                  <wp:posOffset>131445</wp:posOffset>
                </wp:positionV>
                <wp:extent cx="161925" cy="161925"/>
                <wp:effectExtent l="9525" t="7620" r="9525" b="11430"/>
                <wp:wrapNone/>
                <wp:docPr id="3" name="Rectangle 25"/>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25" o:spid="_x0000_s1026" o:spt="1" style="position:absolute;left:0pt;margin-left:208.5pt;margin-top:10.35pt;height:12.75pt;width:12.75pt;z-index:251652096;mso-width-relative:page;mso-height-relative:page;" fillcolor="#FFFFFF" filled="t" stroked="t" coordsize="21600,21600" o:gfxdata="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45jXfYAAAACQEAAA8AAAAAAAAAAQAgAAAAIgAAAGRy&#10;cy9kb3ducmV2LnhtbFBLAQIUABQAAAAIAIdO4kBSH2EnBQIAACQEAAAOAAAAAAAAAAEAIAAAACcB&#10;AABkcnMvZTJvRG9jLnhtbFBLBQYAAAAABgAGAFkBAACeBQAAAAA=&#10;">
                <v:fill on="t" focussize="0,0"/>
                <v:stroke color="#000000" miterlimit="8" joinstyle="miter"/>
                <v:imagedata o:title=""/>
                <o:lock v:ext="edit" aspectratio="f"/>
              </v:rect>
            </w:pict>
          </mc:Fallback>
        </mc:AlternateContent>
      </w:r>
      <w:r>
        <mc:AlternateContent>
          <mc:Choice Requires="wps">
            <w:drawing>
              <wp:anchor distT="0" distB="0" distL="114300" distR="114300" simplePos="0" relativeHeight="251658240" behindDoc="1" locked="0" layoutInCell="1" allowOverlap="1">
                <wp:simplePos x="0" y="0"/>
                <wp:positionH relativeFrom="column">
                  <wp:posOffset>1685925</wp:posOffset>
                </wp:positionH>
                <wp:positionV relativeFrom="paragraph">
                  <wp:posOffset>127635</wp:posOffset>
                </wp:positionV>
                <wp:extent cx="161925" cy="161925"/>
                <wp:effectExtent l="9525" t="13335" r="9525" b="5715"/>
                <wp:wrapNone/>
                <wp:docPr id="2" name="Rectangle 26"/>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26" o:spid="_x0000_s1026" o:spt="1" style="position:absolute;left:0pt;margin-left:132.75pt;margin-top:10.05pt;height:12.75pt;width:12.75pt;z-index:-251658240;mso-width-relative:page;mso-height-relative:page;" fillcolor="#FFFFFF" filled="t" stroked="t" coordsize="21600,21600" o:gfxdata="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&#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2rvX8NcAAAAJAQAADwAAAAAAAAABACAAAAAiAAAAZHJz&#10;L2Rvd25yZXYueG1sUEsBAhQAFAAAAAgAh07iQOJYCscFAgAAJAQAAA4AAAAAAAAAAQAgAAAAJgEA&#10;AGRycy9lMm9Eb2MueG1sUEsFBgAAAAAGAAYAWQEAAJ0FAAAAAA==&#10;">
                <v:fill on="t" focussize="0,0"/>
                <v:stroke color="#000000" miterlimit="8" joinstyle="miter"/>
                <v:imagedata o:title=""/>
                <o:lock v:ext="edit" aspectratio="f"/>
              </v:rect>
            </w:pict>
          </mc:Fallback>
        </mc:AlternateContent>
      </w:r>
      <w:r>
        <w:rPr>
          <w:rFonts w:hint="eastAsia" w:cs="宋体"/>
          <w:sz w:val="28"/>
          <w:szCs w:val="28"/>
        </w:rPr>
        <w:t>评价机构：中介机构</w:t>
      </w:r>
      <w:r>
        <w:rPr>
          <w:sz w:val="28"/>
          <w:szCs w:val="28"/>
        </w:rPr>
        <w:t xml:space="preserve"> </w:t>
      </w:r>
      <w:r>
        <w:rPr>
          <w:rFonts w:hint="eastAsia" w:cs="宋体"/>
          <w:b/>
          <w:bCs/>
          <w:sz w:val="28"/>
          <w:szCs w:val="28"/>
        </w:rPr>
        <w:t>√</w:t>
      </w:r>
      <w:r>
        <w:rPr>
          <w:sz w:val="28"/>
          <w:szCs w:val="28"/>
        </w:rPr>
        <w:t xml:space="preserve"> </w:t>
      </w:r>
      <w:r>
        <w:rPr>
          <w:rFonts w:hint="eastAsia" w:cs="宋体"/>
          <w:sz w:val="28"/>
          <w:szCs w:val="28"/>
        </w:rPr>
        <w:t>专家组</w:t>
      </w:r>
      <w:r>
        <w:rPr>
          <w:sz w:val="28"/>
          <w:szCs w:val="28"/>
        </w:rPr>
        <w:t xml:space="preserve">   </w:t>
      </w:r>
      <w:r>
        <w:rPr>
          <w:rFonts w:hint="eastAsia"/>
          <w:sz w:val="28"/>
          <w:szCs w:val="28"/>
        </w:rPr>
        <w:t xml:space="preserve">   </w:t>
      </w:r>
      <w:r>
        <w:rPr>
          <w:rFonts w:hint="eastAsia" w:cs="宋体"/>
          <w:sz w:val="28"/>
          <w:szCs w:val="28"/>
        </w:rPr>
        <w:t xml:space="preserve">评价组 </w:t>
      </w:r>
      <w:r>
        <w:rPr>
          <w:sz w:val="28"/>
          <w:szCs w:val="28"/>
        </w:rPr>
        <w:t xml:space="preserve">  </w:t>
      </w:r>
    </w:p>
    <w:p>
      <w:pPr>
        <w:rPr>
          <w:sz w:val="28"/>
          <w:szCs w:val="28"/>
        </w:rPr>
      </w:pPr>
    </w:p>
    <w:p>
      <w:pPr>
        <w:jc w:val="center"/>
        <w:rPr>
          <w:rFonts w:cs="Times New Roman"/>
          <w:b/>
          <w:bCs/>
          <w:sz w:val="28"/>
          <w:szCs w:val="28"/>
        </w:rPr>
      </w:pPr>
    </w:p>
    <w:p>
      <w:pPr>
        <w:jc w:val="center"/>
        <w:rPr>
          <w:rFonts w:cs="Times New Roman"/>
          <w:b/>
          <w:bCs/>
          <w:sz w:val="28"/>
          <w:szCs w:val="28"/>
        </w:rPr>
      </w:pPr>
    </w:p>
    <w:p>
      <w:pPr>
        <w:jc w:val="center"/>
        <w:rPr>
          <w:rFonts w:cs="Times New Roman"/>
          <w:b/>
          <w:bCs/>
          <w:sz w:val="28"/>
          <w:szCs w:val="28"/>
        </w:rPr>
      </w:pPr>
    </w:p>
    <w:p>
      <w:pPr>
        <w:jc w:val="center"/>
        <w:rPr>
          <w:rFonts w:ascii="宋体" w:cs="Times New Roman"/>
          <w:b/>
          <w:bCs/>
          <w:sz w:val="32"/>
          <w:szCs w:val="32"/>
        </w:rPr>
      </w:pPr>
      <w:r>
        <w:rPr>
          <w:rFonts w:ascii="宋体" w:hAnsi="宋体" w:cs="宋体"/>
          <w:b/>
          <w:bCs/>
          <w:sz w:val="32"/>
          <w:szCs w:val="32"/>
        </w:rPr>
        <w:t>20</w:t>
      </w:r>
      <w:r>
        <w:rPr>
          <w:rFonts w:hint="eastAsia" w:ascii="宋体" w:hAnsi="宋体" w:cs="宋体"/>
          <w:b/>
          <w:bCs/>
          <w:sz w:val="32"/>
          <w:szCs w:val="32"/>
        </w:rPr>
        <w:t>20年</w:t>
      </w:r>
      <w:r>
        <w:rPr>
          <w:rFonts w:hint="eastAsia" w:ascii="宋体" w:hAnsi="宋体" w:cs="宋体"/>
          <w:b/>
          <w:bCs/>
          <w:sz w:val="32"/>
          <w:szCs w:val="32"/>
          <w:lang w:val="en-US" w:eastAsia="zh-CN"/>
        </w:rPr>
        <w:t>6</w:t>
      </w:r>
      <w:r>
        <w:rPr>
          <w:rFonts w:hint="eastAsia" w:ascii="宋体" w:hAnsi="宋体" w:cs="宋体"/>
          <w:b/>
          <w:bCs/>
          <w:sz w:val="32"/>
          <w:szCs w:val="32"/>
        </w:rPr>
        <w:t>月</w:t>
      </w:r>
      <w:r>
        <w:rPr>
          <w:rFonts w:hint="eastAsia" w:ascii="宋体" w:hAnsi="宋体" w:cs="宋体"/>
          <w:b/>
          <w:bCs/>
          <w:sz w:val="32"/>
          <w:szCs w:val="32"/>
          <w:lang w:val="en-US" w:eastAsia="zh-CN"/>
        </w:rPr>
        <w:t>20</w:t>
      </w:r>
      <w:r>
        <w:rPr>
          <w:rFonts w:hint="eastAsia" w:ascii="宋体" w:hAnsi="宋体" w:cs="宋体"/>
          <w:b/>
          <w:bCs/>
          <w:sz w:val="32"/>
          <w:szCs w:val="32"/>
        </w:rPr>
        <w:t>日</w:t>
      </w:r>
    </w:p>
    <w:p>
      <w:pPr>
        <w:jc w:val="center"/>
        <w:rPr>
          <w:rFonts w:cs="Times New Roman"/>
          <w:b/>
          <w:bCs/>
          <w:sz w:val="18"/>
          <w:szCs w:val="18"/>
        </w:rPr>
      </w:pPr>
    </w:p>
    <w:p>
      <w:pPr>
        <w:rPr>
          <w:rFonts w:cs="Times New Roman"/>
          <w:b/>
          <w:bCs/>
          <w:sz w:val="32"/>
          <w:szCs w:val="32"/>
        </w:rPr>
      </w:pPr>
    </w:p>
    <w:p>
      <w:pPr>
        <w:rPr>
          <w:rFonts w:cs="Times New Roman"/>
          <w:b/>
          <w:bCs/>
          <w:sz w:val="32"/>
          <w:szCs w:val="32"/>
        </w:rPr>
      </w:pPr>
    </w:p>
    <w:p>
      <w:pPr>
        <w:spacing w:line="700" w:lineRule="exact"/>
        <w:jc w:val="center"/>
        <w:rPr>
          <w:rFonts w:ascii="仿宋_GB2312" w:eastAsia="仿宋_GB2312" w:cs="仿宋_GB2312"/>
          <w:b/>
          <w:bCs/>
          <w:sz w:val="30"/>
          <w:szCs w:val="30"/>
        </w:rPr>
        <w:sectPr>
          <w:footerReference r:id="rId3" w:type="default"/>
          <w:pgSz w:w="11906" w:h="16838"/>
          <w:pgMar w:top="1440" w:right="1800" w:bottom="1440" w:left="1800" w:header="851" w:footer="992" w:gutter="0"/>
          <w:pgNumType w:fmt="decimal"/>
          <w:cols w:space="425" w:num="1"/>
          <w:docGrid w:type="lines" w:linePitch="312" w:charSpace="0"/>
        </w:sectPr>
      </w:pPr>
    </w:p>
    <w:tbl>
      <w:tblPr>
        <w:tblStyle w:val="6"/>
        <w:tblW w:w="9396" w:type="dxa"/>
        <w:tblInd w:w="-2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531"/>
        <w:gridCol w:w="284"/>
        <w:gridCol w:w="532"/>
        <w:gridCol w:w="831"/>
        <w:gridCol w:w="351"/>
        <w:gridCol w:w="550"/>
        <w:gridCol w:w="409"/>
        <w:gridCol w:w="818"/>
        <w:gridCol w:w="783"/>
        <w:gridCol w:w="935"/>
        <w:gridCol w:w="14"/>
        <w:gridCol w:w="82"/>
        <w:gridCol w:w="1617"/>
        <w:gridCol w:w="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396" w:type="dxa"/>
            <w:gridSpan w:val="15"/>
            <w:noWrap/>
            <w:vAlign w:val="center"/>
          </w:tcPr>
          <w:p>
            <w:pPr>
              <w:spacing w:line="700" w:lineRule="exact"/>
              <w:jc w:val="center"/>
              <w:rPr>
                <w:rFonts w:ascii="仿宋_GB2312" w:eastAsia="仿宋_GB2312" w:cs="Times New Roman"/>
                <w:sz w:val="24"/>
                <w:szCs w:val="24"/>
              </w:rPr>
            </w:pPr>
            <w:r>
              <w:rPr>
                <w:rFonts w:hint="eastAsia" w:ascii="仿宋_GB2312" w:eastAsia="仿宋_GB2312" w:cs="仿宋_GB2312"/>
                <w:b/>
                <w:bCs/>
                <w:sz w:val="30"/>
                <w:szCs w:val="30"/>
              </w:rPr>
              <w:t>一、项目基本情况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456" w:type="dxa"/>
            <w:gridSpan w:val="3"/>
            <w:noWrap/>
            <w:vAlign w:val="center"/>
          </w:tcPr>
          <w:p>
            <w:pPr>
              <w:spacing w:line="700" w:lineRule="exact"/>
              <w:jc w:val="center"/>
              <w:rPr>
                <w:rFonts w:ascii="仿宋_GB2312" w:eastAsia="仿宋_GB2312" w:cs="Times New Roman"/>
                <w:sz w:val="28"/>
                <w:szCs w:val="28"/>
              </w:rPr>
            </w:pPr>
            <w:r>
              <w:rPr>
                <w:rFonts w:hint="eastAsia" w:ascii="仿宋_GB2312" w:eastAsia="仿宋_GB2312" w:cs="仿宋_GB2312"/>
                <w:sz w:val="28"/>
                <w:szCs w:val="28"/>
              </w:rPr>
              <w:t>项目负责人</w:t>
            </w:r>
          </w:p>
        </w:tc>
        <w:tc>
          <w:tcPr>
            <w:tcW w:w="1363" w:type="dxa"/>
            <w:gridSpan w:val="2"/>
            <w:noWrap/>
            <w:vAlign w:val="center"/>
          </w:tcPr>
          <w:p>
            <w:pPr>
              <w:spacing w:line="700" w:lineRule="exact"/>
              <w:jc w:val="center"/>
              <w:rPr>
                <w:rFonts w:hint="eastAsia" w:ascii="仿宋_GB2312" w:hAnsi="新宋体" w:eastAsia="仿宋_GB2312" w:cs="Times New Roman"/>
                <w:color w:val="auto"/>
                <w:sz w:val="28"/>
                <w:szCs w:val="28"/>
                <w:lang w:eastAsia="zh-CN"/>
              </w:rPr>
            </w:pPr>
            <w:r>
              <w:rPr>
                <w:rFonts w:hint="eastAsia" w:ascii="仿宋_GB2312" w:hAnsi="新宋体" w:eastAsia="仿宋_GB2312" w:cs="Times New Roman"/>
                <w:color w:val="auto"/>
                <w:sz w:val="28"/>
                <w:szCs w:val="28"/>
                <w:lang w:eastAsia="zh-CN"/>
              </w:rPr>
              <w:t>车道本</w:t>
            </w:r>
          </w:p>
        </w:tc>
        <w:tc>
          <w:tcPr>
            <w:tcW w:w="2911" w:type="dxa"/>
            <w:gridSpan w:val="5"/>
            <w:noWrap/>
            <w:vAlign w:val="center"/>
          </w:tcPr>
          <w:p>
            <w:pPr>
              <w:spacing w:line="700" w:lineRule="exact"/>
              <w:jc w:val="center"/>
              <w:rPr>
                <w:rFonts w:ascii="仿宋_GB2312" w:eastAsia="仿宋_GB2312" w:cs="Times New Roman"/>
                <w:color w:val="auto"/>
                <w:sz w:val="28"/>
                <w:szCs w:val="28"/>
              </w:rPr>
            </w:pPr>
            <w:r>
              <w:rPr>
                <w:rFonts w:hint="eastAsia" w:ascii="仿宋_GB2312" w:eastAsia="仿宋_GB2312" w:cs="仿宋_GB2312"/>
                <w:color w:val="auto"/>
                <w:sz w:val="28"/>
                <w:szCs w:val="28"/>
              </w:rPr>
              <w:t>联系电话</w:t>
            </w:r>
          </w:p>
        </w:tc>
        <w:tc>
          <w:tcPr>
            <w:tcW w:w="2666" w:type="dxa"/>
            <w:gridSpan w:val="5"/>
            <w:noWrap/>
            <w:vAlign w:val="center"/>
          </w:tcPr>
          <w:p>
            <w:pPr>
              <w:spacing w:line="700" w:lineRule="exact"/>
              <w:jc w:val="center"/>
              <w:rPr>
                <w:rFonts w:hint="default" w:ascii="仿宋_GB2312" w:hAnsi="新宋体" w:eastAsia="仿宋_GB2312" w:cs="Times New Roman"/>
                <w:color w:val="auto"/>
                <w:sz w:val="28"/>
                <w:szCs w:val="28"/>
                <w:lang w:val="en-US" w:eastAsia="zh-CN"/>
              </w:rPr>
            </w:pPr>
            <w:r>
              <w:rPr>
                <w:rFonts w:hint="eastAsia" w:ascii="仿宋_GB2312" w:hAnsi="新宋体" w:eastAsia="仿宋_GB2312" w:cs="Times New Roman"/>
                <w:color w:val="auto"/>
                <w:sz w:val="28"/>
                <w:szCs w:val="28"/>
                <w:lang w:val="en-US" w:eastAsia="zh-CN"/>
              </w:rPr>
              <w:t>0576-83901317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6" w:type="dxa"/>
            <w:gridSpan w:val="3"/>
            <w:noWrap/>
            <w:vAlign w:val="center"/>
          </w:tcPr>
          <w:p>
            <w:pPr>
              <w:spacing w:line="700" w:lineRule="exact"/>
              <w:jc w:val="center"/>
              <w:rPr>
                <w:rFonts w:ascii="仿宋_GB2312" w:eastAsia="仿宋_GB2312" w:cs="Times New Roman"/>
                <w:sz w:val="28"/>
                <w:szCs w:val="28"/>
              </w:rPr>
            </w:pPr>
            <w:r>
              <w:rPr>
                <w:rFonts w:hint="eastAsia" w:ascii="仿宋_GB2312" w:eastAsia="仿宋_GB2312" w:cs="仿宋_GB2312"/>
                <w:sz w:val="28"/>
                <w:szCs w:val="28"/>
              </w:rPr>
              <w:t>地</w:t>
            </w:r>
            <w:r>
              <w:rPr>
                <w:rFonts w:ascii="仿宋_GB2312" w:eastAsia="仿宋_GB2312" w:cs="仿宋_GB2312"/>
                <w:sz w:val="28"/>
                <w:szCs w:val="28"/>
              </w:rPr>
              <w:t xml:space="preserve">      </w:t>
            </w:r>
            <w:r>
              <w:rPr>
                <w:rFonts w:hint="eastAsia" w:ascii="仿宋_GB2312" w:eastAsia="仿宋_GB2312" w:cs="仿宋_GB2312"/>
                <w:sz w:val="28"/>
                <w:szCs w:val="28"/>
              </w:rPr>
              <w:t>址</w:t>
            </w:r>
          </w:p>
        </w:tc>
        <w:tc>
          <w:tcPr>
            <w:tcW w:w="4274" w:type="dxa"/>
            <w:gridSpan w:val="7"/>
            <w:noWrap/>
            <w:vAlign w:val="center"/>
          </w:tcPr>
          <w:p>
            <w:pPr>
              <w:spacing w:line="700" w:lineRule="exact"/>
              <w:jc w:val="center"/>
              <w:rPr>
                <w:rFonts w:hint="default" w:ascii="仿宋_GB2312" w:hAnsi="新宋体" w:eastAsia="仿宋_GB2312" w:cs="Times New Roman"/>
                <w:color w:val="auto"/>
                <w:sz w:val="28"/>
                <w:szCs w:val="28"/>
                <w:lang w:val="en-US" w:eastAsia="zh-CN"/>
              </w:rPr>
            </w:pPr>
            <w:r>
              <w:rPr>
                <w:rFonts w:hint="eastAsia" w:ascii="仿宋_GB2312" w:hAnsi="新宋体" w:eastAsia="仿宋_GB2312" w:cs="Times New Roman"/>
                <w:color w:val="auto"/>
                <w:sz w:val="28"/>
                <w:szCs w:val="28"/>
              </w:rPr>
              <w:t>天台县赤城街道</w:t>
            </w:r>
            <w:r>
              <w:rPr>
                <w:rFonts w:hint="eastAsia" w:ascii="仿宋_GB2312" w:hAnsi="新宋体" w:eastAsia="仿宋_GB2312" w:cs="Times New Roman"/>
                <w:color w:val="auto"/>
                <w:sz w:val="28"/>
                <w:szCs w:val="28"/>
                <w:lang w:eastAsia="zh-CN"/>
              </w:rPr>
              <w:t>和合街</w:t>
            </w:r>
            <w:r>
              <w:rPr>
                <w:rFonts w:hint="eastAsia" w:ascii="仿宋_GB2312" w:hAnsi="新宋体" w:eastAsia="仿宋_GB2312" w:cs="Times New Roman"/>
                <w:color w:val="auto"/>
                <w:sz w:val="28"/>
                <w:szCs w:val="28"/>
                <w:lang w:val="en-US" w:eastAsia="zh-CN"/>
              </w:rPr>
              <w:t>1号</w:t>
            </w:r>
          </w:p>
        </w:tc>
        <w:tc>
          <w:tcPr>
            <w:tcW w:w="1031" w:type="dxa"/>
            <w:gridSpan w:val="3"/>
            <w:noWrap/>
            <w:vAlign w:val="center"/>
          </w:tcPr>
          <w:p>
            <w:pPr>
              <w:spacing w:line="700" w:lineRule="exact"/>
              <w:jc w:val="center"/>
              <w:rPr>
                <w:rFonts w:ascii="仿宋_GB2312" w:eastAsia="仿宋_GB2312" w:cs="Times New Roman"/>
                <w:color w:val="auto"/>
                <w:sz w:val="28"/>
                <w:szCs w:val="28"/>
              </w:rPr>
            </w:pPr>
            <w:r>
              <w:rPr>
                <w:rFonts w:hint="eastAsia" w:ascii="仿宋_GB2312" w:eastAsia="仿宋_GB2312" w:cs="仿宋_GB2312"/>
                <w:color w:val="auto"/>
                <w:sz w:val="28"/>
                <w:szCs w:val="28"/>
              </w:rPr>
              <w:t>邮编</w:t>
            </w:r>
          </w:p>
        </w:tc>
        <w:tc>
          <w:tcPr>
            <w:tcW w:w="1635" w:type="dxa"/>
            <w:gridSpan w:val="2"/>
            <w:noWrap/>
            <w:vAlign w:val="center"/>
          </w:tcPr>
          <w:p>
            <w:pPr>
              <w:spacing w:line="700" w:lineRule="exact"/>
              <w:jc w:val="center"/>
              <w:rPr>
                <w:rFonts w:ascii="仿宋_GB2312" w:hAnsi="新宋体" w:eastAsia="仿宋_GB2312" w:cs="仿宋_GB2312"/>
                <w:color w:val="auto"/>
                <w:sz w:val="28"/>
                <w:szCs w:val="28"/>
              </w:rPr>
            </w:pPr>
            <w:r>
              <w:rPr>
                <w:rFonts w:ascii="仿宋_GB2312" w:hAnsi="新宋体" w:eastAsia="仿宋_GB2312" w:cs="仿宋_GB2312"/>
                <w:color w:val="auto"/>
                <w:sz w:val="28"/>
                <w:szCs w:val="28"/>
              </w:rPr>
              <w:t>317200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6" w:type="dxa"/>
            <w:gridSpan w:val="3"/>
            <w:noWrap/>
            <w:vAlign w:val="center"/>
          </w:tcPr>
          <w:p>
            <w:pPr>
              <w:spacing w:line="700" w:lineRule="exact"/>
              <w:jc w:val="center"/>
              <w:rPr>
                <w:rFonts w:ascii="仿宋_GB2312" w:eastAsia="仿宋_GB2312" w:cs="Times New Roman"/>
                <w:sz w:val="28"/>
                <w:szCs w:val="28"/>
              </w:rPr>
            </w:pPr>
            <w:r>
              <w:rPr>
                <w:rFonts w:hint="eastAsia" w:ascii="仿宋_GB2312" w:eastAsia="仿宋_GB2312" w:cs="仿宋_GB2312"/>
                <w:sz w:val="28"/>
                <w:szCs w:val="28"/>
              </w:rPr>
              <w:t>项目起止时间</w:t>
            </w:r>
          </w:p>
        </w:tc>
        <w:tc>
          <w:tcPr>
            <w:tcW w:w="6940" w:type="dxa"/>
            <w:gridSpan w:val="12"/>
            <w:noWrap/>
            <w:vAlign w:val="center"/>
          </w:tcPr>
          <w:p>
            <w:pPr>
              <w:spacing w:line="700" w:lineRule="exact"/>
              <w:jc w:val="center"/>
              <w:rPr>
                <w:rFonts w:ascii="仿宋_GB2312" w:hAnsi="新宋体" w:eastAsia="仿宋_GB2312" w:cs="仿宋_GB2312"/>
                <w:sz w:val="28"/>
                <w:szCs w:val="28"/>
              </w:rPr>
            </w:pPr>
            <w:r>
              <w:rPr>
                <w:rFonts w:ascii="仿宋_GB2312" w:hAnsi="新宋体" w:eastAsia="仿宋_GB2312" w:cs="仿宋_GB2312"/>
                <w:sz w:val="28"/>
                <w:szCs w:val="28"/>
              </w:rPr>
              <w:t>201</w:t>
            </w:r>
            <w:r>
              <w:rPr>
                <w:rFonts w:hint="eastAsia" w:ascii="仿宋_GB2312" w:hAnsi="新宋体" w:eastAsia="仿宋_GB2312" w:cs="仿宋_GB2312"/>
                <w:sz w:val="28"/>
                <w:szCs w:val="28"/>
                <w:lang w:val="en-US" w:eastAsia="zh-CN"/>
              </w:rPr>
              <w:t>8</w:t>
            </w:r>
            <w:r>
              <w:rPr>
                <w:rFonts w:ascii="仿宋_GB2312" w:hAnsi="新宋体" w:eastAsia="仿宋_GB2312" w:cs="仿宋_GB2312"/>
                <w:sz w:val="28"/>
                <w:szCs w:val="28"/>
              </w:rPr>
              <w:t>.1.1---201</w:t>
            </w:r>
            <w:r>
              <w:rPr>
                <w:rFonts w:hint="eastAsia" w:ascii="仿宋_GB2312" w:hAnsi="新宋体" w:eastAsia="仿宋_GB2312" w:cs="仿宋_GB2312"/>
                <w:sz w:val="28"/>
                <w:szCs w:val="28"/>
                <w:lang w:val="en-US" w:eastAsia="zh-CN"/>
              </w:rPr>
              <w:t>8</w:t>
            </w:r>
            <w:r>
              <w:rPr>
                <w:rFonts w:ascii="仿宋_GB2312" w:hAnsi="新宋体" w:eastAsia="仿宋_GB2312" w:cs="仿宋_GB2312"/>
                <w:sz w:val="28"/>
                <w:szCs w:val="28"/>
              </w:rPr>
              <w:t>.12.31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6" w:type="dxa"/>
            <w:gridSpan w:val="3"/>
            <w:noWrap/>
            <w:vAlign w:val="center"/>
          </w:tcPr>
          <w:p>
            <w:pPr>
              <w:spacing w:line="700" w:lineRule="exact"/>
              <w:jc w:val="center"/>
              <w:rPr>
                <w:rFonts w:ascii="仿宋_GB2312" w:eastAsia="仿宋_GB2312" w:cs="Times New Roman"/>
                <w:sz w:val="28"/>
                <w:szCs w:val="28"/>
              </w:rPr>
            </w:pPr>
            <w:r>
              <w:rPr>
                <w:rFonts w:hint="eastAsia" w:ascii="仿宋_GB2312" w:eastAsia="仿宋_GB2312" w:cs="仿宋_GB2312"/>
                <w:sz w:val="28"/>
                <w:szCs w:val="28"/>
              </w:rPr>
              <w:t>计划投资（万元）</w:t>
            </w:r>
          </w:p>
        </w:tc>
        <w:tc>
          <w:tcPr>
            <w:tcW w:w="2673" w:type="dxa"/>
            <w:gridSpan w:val="5"/>
            <w:noWrap/>
            <w:vAlign w:val="center"/>
          </w:tcPr>
          <w:p>
            <w:pPr>
              <w:spacing w:line="700" w:lineRule="exact"/>
              <w:jc w:val="center"/>
              <w:rPr>
                <w:rFonts w:ascii="仿宋_GB2312" w:eastAsia="仿宋_GB2312" w:cs="Times New Roman"/>
                <w:sz w:val="28"/>
                <w:szCs w:val="28"/>
              </w:rPr>
            </w:pPr>
            <w:r>
              <w:rPr>
                <w:rFonts w:hint="eastAsia" w:ascii="仿宋_GB2312" w:hAnsi="新宋体" w:eastAsia="仿宋_GB2312" w:cs="Times New Roman"/>
                <w:sz w:val="28"/>
                <w:szCs w:val="28"/>
                <w:lang w:val="en-US" w:eastAsia="zh-CN"/>
              </w:rPr>
              <w:t>40.00</w:t>
            </w:r>
          </w:p>
        </w:tc>
        <w:tc>
          <w:tcPr>
            <w:tcW w:w="2550" w:type="dxa"/>
            <w:gridSpan w:val="4"/>
            <w:noWrap/>
            <w:vAlign w:val="center"/>
          </w:tcPr>
          <w:p>
            <w:pPr>
              <w:spacing w:line="700" w:lineRule="exact"/>
              <w:jc w:val="center"/>
              <w:rPr>
                <w:rFonts w:hint="default" w:ascii="仿宋_GB2312" w:eastAsia="仿宋_GB2312" w:cs="仿宋_GB2312"/>
                <w:sz w:val="28"/>
                <w:szCs w:val="28"/>
                <w:lang w:val="en-US" w:eastAsia="zh-CN"/>
              </w:rPr>
            </w:pPr>
            <w:r>
              <w:rPr>
                <w:rFonts w:hint="eastAsia" w:ascii="仿宋_GB2312" w:eastAsia="仿宋_GB2312" w:cs="仿宋_GB2312"/>
                <w:sz w:val="28"/>
                <w:szCs w:val="28"/>
                <w:lang w:eastAsia="zh-CN"/>
              </w:rPr>
              <w:t>实际到位（万元）</w:t>
            </w:r>
          </w:p>
        </w:tc>
        <w:tc>
          <w:tcPr>
            <w:tcW w:w="1717" w:type="dxa"/>
            <w:gridSpan w:val="3"/>
            <w:noWrap/>
            <w:vAlign w:val="center"/>
          </w:tcPr>
          <w:p>
            <w:pPr>
              <w:spacing w:line="700" w:lineRule="exact"/>
              <w:jc w:val="center"/>
              <w:rPr>
                <w:rFonts w:hint="default" w:ascii="仿宋_GB2312" w:hAnsi="新宋体" w:eastAsia="仿宋_GB2312" w:cs="Times New Roman"/>
                <w:sz w:val="28"/>
                <w:szCs w:val="28"/>
                <w:lang w:val="en-US" w:eastAsia="zh-CN"/>
              </w:rPr>
            </w:pPr>
            <w:r>
              <w:rPr>
                <w:rFonts w:hint="eastAsia" w:ascii="仿宋_GB2312" w:hAnsi="新宋体" w:eastAsia="仿宋_GB2312" w:cs="Times New Roman"/>
                <w:sz w:val="28"/>
                <w:szCs w:val="28"/>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6" w:type="dxa"/>
            <w:gridSpan w:val="3"/>
            <w:noWrap/>
            <w:vAlign w:val="center"/>
          </w:tcPr>
          <w:p>
            <w:pPr>
              <w:spacing w:line="700" w:lineRule="exact"/>
              <w:jc w:val="center"/>
              <w:rPr>
                <w:rFonts w:hint="eastAsia" w:ascii="仿宋_GB2312" w:eastAsia="仿宋_GB2312" w:cs="Times New Roman"/>
                <w:sz w:val="28"/>
                <w:szCs w:val="28"/>
                <w:lang w:eastAsia="zh-CN"/>
              </w:rPr>
            </w:pPr>
            <w:r>
              <w:rPr>
                <w:rFonts w:hint="eastAsia" w:ascii="仿宋_GB2312" w:eastAsia="仿宋_GB2312" w:cs="仿宋_GB2312"/>
                <w:sz w:val="28"/>
                <w:szCs w:val="28"/>
              </w:rPr>
              <w:t>其中：中央</w:t>
            </w:r>
            <w:r>
              <w:rPr>
                <w:rFonts w:hint="eastAsia" w:ascii="仿宋_GB2312" w:eastAsia="仿宋_GB2312" w:cs="仿宋_GB2312"/>
                <w:sz w:val="28"/>
                <w:szCs w:val="28"/>
                <w:lang w:eastAsia="zh-CN"/>
              </w:rPr>
              <w:t>资金</w:t>
            </w:r>
          </w:p>
        </w:tc>
        <w:tc>
          <w:tcPr>
            <w:tcW w:w="2673" w:type="dxa"/>
            <w:gridSpan w:val="5"/>
            <w:noWrap/>
            <w:vAlign w:val="center"/>
          </w:tcPr>
          <w:p>
            <w:pPr>
              <w:spacing w:line="700" w:lineRule="exact"/>
              <w:jc w:val="center"/>
              <w:rPr>
                <w:rFonts w:ascii="仿宋_GB2312" w:eastAsia="仿宋_GB2312" w:cs="Times New Roman"/>
                <w:sz w:val="28"/>
                <w:szCs w:val="28"/>
              </w:rPr>
            </w:pPr>
          </w:p>
        </w:tc>
        <w:tc>
          <w:tcPr>
            <w:tcW w:w="2550" w:type="dxa"/>
            <w:gridSpan w:val="4"/>
            <w:noWrap/>
            <w:vAlign w:val="center"/>
          </w:tcPr>
          <w:p>
            <w:pPr>
              <w:spacing w:line="700" w:lineRule="exact"/>
              <w:jc w:val="center"/>
              <w:rPr>
                <w:rFonts w:hint="eastAsia" w:ascii="仿宋_GB2312" w:hAnsi="Calibri" w:eastAsia="仿宋_GB2312" w:cs="Times New Roman"/>
                <w:kern w:val="2"/>
                <w:sz w:val="28"/>
                <w:szCs w:val="28"/>
                <w:lang w:val="en-US" w:eastAsia="zh-CN" w:bidi="ar-SA"/>
              </w:rPr>
            </w:pPr>
            <w:r>
              <w:rPr>
                <w:rFonts w:hint="eastAsia" w:ascii="仿宋_GB2312" w:eastAsia="仿宋_GB2312" w:cs="仿宋_GB2312"/>
                <w:sz w:val="28"/>
                <w:szCs w:val="28"/>
              </w:rPr>
              <w:t>其中：中央</w:t>
            </w:r>
            <w:r>
              <w:rPr>
                <w:rFonts w:hint="eastAsia" w:ascii="仿宋_GB2312" w:eastAsia="仿宋_GB2312" w:cs="仿宋_GB2312"/>
                <w:sz w:val="28"/>
                <w:szCs w:val="28"/>
                <w:lang w:eastAsia="zh-CN"/>
              </w:rPr>
              <w:t>资金</w:t>
            </w:r>
          </w:p>
        </w:tc>
        <w:tc>
          <w:tcPr>
            <w:tcW w:w="1717" w:type="dxa"/>
            <w:gridSpan w:val="3"/>
            <w:noWrap/>
            <w:vAlign w:val="center"/>
          </w:tcPr>
          <w:p>
            <w:pPr>
              <w:spacing w:line="700" w:lineRule="exact"/>
              <w:jc w:val="center"/>
              <w:rPr>
                <w:rFonts w:ascii="仿宋_GB2312"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6" w:type="dxa"/>
            <w:gridSpan w:val="3"/>
            <w:noWrap/>
            <w:vAlign w:val="center"/>
          </w:tcPr>
          <w:p>
            <w:pPr>
              <w:spacing w:line="700" w:lineRule="exact"/>
              <w:jc w:val="center"/>
              <w:rPr>
                <w:rFonts w:hint="eastAsia" w:ascii="仿宋_GB2312" w:eastAsia="仿宋_GB2312" w:cs="Times New Roman"/>
                <w:sz w:val="28"/>
                <w:szCs w:val="28"/>
                <w:lang w:eastAsia="zh-CN"/>
              </w:rPr>
            </w:pPr>
            <w:r>
              <w:rPr>
                <w:rFonts w:hint="eastAsia" w:ascii="仿宋_GB2312" w:eastAsia="仿宋_GB2312" w:cs="仿宋_GB2312"/>
                <w:sz w:val="28"/>
                <w:szCs w:val="28"/>
                <w:lang w:val="en-US" w:eastAsia="zh-CN"/>
              </w:rPr>
              <w:t xml:space="preserve">   </w:t>
            </w:r>
            <w:r>
              <w:rPr>
                <w:rFonts w:hint="eastAsia" w:ascii="仿宋_GB2312" w:eastAsia="仿宋_GB2312" w:cs="仿宋_GB2312"/>
                <w:sz w:val="28"/>
                <w:szCs w:val="28"/>
              </w:rPr>
              <w:t>省</w:t>
            </w:r>
            <w:r>
              <w:rPr>
                <w:rFonts w:hint="eastAsia" w:ascii="仿宋_GB2312" w:eastAsia="仿宋_GB2312" w:cs="仿宋_GB2312"/>
                <w:sz w:val="28"/>
                <w:szCs w:val="28"/>
                <w:lang w:eastAsia="zh-CN"/>
              </w:rPr>
              <w:t>资金</w:t>
            </w:r>
          </w:p>
        </w:tc>
        <w:tc>
          <w:tcPr>
            <w:tcW w:w="2673" w:type="dxa"/>
            <w:gridSpan w:val="5"/>
            <w:noWrap/>
            <w:vAlign w:val="center"/>
          </w:tcPr>
          <w:p>
            <w:pPr>
              <w:spacing w:line="700" w:lineRule="exact"/>
              <w:jc w:val="center"/>
              <w:rPr>
                <w:rFonts w:hint="default" w:ascii="仿宋_GB2312" w:eastAsia="仿宋_GB2312" w:cs="Times New Roman"/>
                <w:sz w:val="28"/>
                <w:szCs w:val="28"/>
                <w:lang w:val="en-US" w:eastAsia="zh-CN"/>
              </w:rPr>
            </w:pPr>
            <w:r>
              <w:rPr>
                <w:rFonts w:hint="eastAsia" w:ascii="仿宋_GB2312" w:eastAsia="仿宋_GB2312" w:cs="Times New Roman"/>
                <w:sz w:val="28"/>
                <w:szCs w:val="28"/>
                <w:lang w:val="en-US" w:eastAsia="zh-CN"/>
              </w:rPr>
              <w:t>40.00</w:t>
            </w:r>
          </w:p>
        </w:tc>
        <w:tc>
          <w:tcPr>
            <w:tcW w:w="2550" w:type="dxa"/>
            <w:gridSpan w:val="4"/>
            <w:noWrap/>
            <w:vAlign w:val="center"/>
          </w:tcPr>
          <w:p>
            <w:pPr>
              <w:spacing w:line="700" w:lineRule="exact"/>
              <w:jc w:val="center"/>
              <w:rPr>
                <w:rFonts w:hint="eastAsia" w:ascii="仿宋_GB2312" w:hAnsi="Calibri" w:eastAsia="仿宋_GB2312" w:cs="Times New Roman"/>
                <w:kern w:val="2"/>
                <w:sz w:val="28"/>
                <w:szCs w:val="28"/>
                <w:lang w:val="en-US" w:eastAsia="zh-CN" w:bidi="ar-SA"/>
              </w:rPr>
            </w:pPr>
            <w:r>
              <w:rPr>
                <w:rFonts w:hint="eastAsia" w:ascii="仿宋_GB2312" w:eastAsia="仿宋_GB2312" w:cs="仿宋_GB2312"/>
                <w:sz w:val="28"/>
                <w:szCs w:val="28"/>
                <w:lang w:val="en-US" w:eastAsia="zh-CN"/>
              </w:rPr>
              <w:t xml:space="preserve">   </w:t>
            </w:r>
            <w:r>
              <w:rPr>
                <w:rFonts w:hint="eastAsia" w:ascii="仿宋_GB2312" w:eastAsia="仿宋_GB2312" w:cs="仿宋_GB2312"/>
                <w:sz w:val="28"/>
                <w:szCs w:val="28"/>
              </w:rPr>
              <w:t>省</w:t>
            </w:r>
            <w:r>
              <w:rPr>
                <w:rFonts w:hint="eastAsia" w:ascii="仿宋_GB2312" w:eastAsia="仿宋_GB2312" w:cs="仿宋_GB2312"/>
                <w:sz w:val="28"/>
                <w:szCs w:val="28"/>
                <w:lang w:eastAsia="zh-CN"/>
              </w:rPr>
              <w:t>资金</w:t>
            </w:r>
          </w:p>
        </w:tc>
        <w:tc>
          <w:tcPr>
            <w:tcW w:w="1717" w:type="dxa"/>
            <w:gridSpan w:val="3"/>
            <w:noWrap/>
            <w:vAlign w:val="center"/>
          </w:tcPr>
          <w:p>
            <w:pPr>
              <w:spacing w:line="700" w:lineRule="exact"/>
              <w:jc w:val="center"/>
              <w:rPr>
                <w:rFonts w:hint="default" w:ascii="仿宋_GB2312" w:hAnsi="新宋体" w:eastAsia="仿宋_GB2312" w:cs="Times New Roman"/>
                <w:sz w:val="28"/>
                <w:szCs w:val="28"/>
                <w:lang w:val="en-US" w:eastAsia="zh-CN"/>
              </w:rPr>
            </w:pPr>
            <w:r>
              <w:rPr>
                <w:rFonts w:hint="eastAsia" w:ascii="仿宋_GB2312" w:hAnsi="新宋体" w:eastAsia="仿宋_GB2312" w:cs="Times New Roman"/>
                <w:sz w:val="28"/>
                <w:szCs w:val="28"/>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56" w:type="dxa"/>
            <w:gridSpan w:val="3"/>
            <w:noWrap/>
            <w:vAlign w:val="center"/>
          </w:tcPr>
          <w:p>
            <w:pPr>
              <w:spacing w:line="700" w:lineRule="exact"/>
              <w:jc w:val="center"/>
              <w:rPr>
                <w:rFonts w:hint="eastAsia" w:ascii="仿宋_GB2312" w:eastAsia="仿宋_GB2312" w:cs="Times New Roman"/>
                <w:sz w:val="28"/>
                <w:szCs w:val="28"/>
                <w:lang w:eastAsia="zh-CN"/>
              </w:rPr>
            </w:pPr>
            <w:r>
              <w:rPr>
                <w:rFonts w:hint="eastAsia" w:ascii="仿宋_GB2312" w:eastAsia="仿宋_GB2312" w:cs="仿宋_GB2312"/>
                <w:sz w:val="28"/>
                <w:szCs w:val="28"/>
                <w:lang w:val="en-US" w:eastAsia="zh-CN"/>
              </w:rPr>
              <w:t xml:space="preserve">    </w:t>
            </w:r>
            <w:r>
              <w:rPr>
                <w:rFonts w:hint="eastAsia" w:ascii="仿宋_GB2312" w:eastAsia="仿宋_GB2312" w:cs="仿宋_GB2312"/>
                <w:sz w:val="28"/>
                <w:szCs w:val="28"/>
              </w:rPr>
              <w:t>市县</w:t>
            </w:r>
            <w:r>
              <w:rPr>
                <w:rFonts w:hint="eastAsia" w:ascii="仿宋_GB2312" w:eastAsia="仿宋_GB2312" w:cs="仿宋_GB2312"/>
                <w:sz w:val="28"/>
                <w:szCs w:val="28"/>
                <w:lang w:eastAsia="zh-CN"/>
              </w:rPr>
              <w:t>资金</w:t>
            </w:r>
          </w:p>
        </w:tc>
        <w:tc>
          <w:tcPr>
            <w:tcW w:w="2673" w:type="dxa"/>
            <w:gridSpan w:val="5"/>
            <w:noWrap/>
            <w:vAlign w:val="center"/>
          </w:tcPr>
          <w:p>
            <w:pPr>
              <w:spacing w:line="700" w:lineRule="exact"/>
              <w:jc w:val="center"/>
              <w:rPr>
                <w:rFonts w:ascii="仿宋_GB2312" w:eastAsia="仿宋_GB2312" w:cs="Times New Roman"/>
                <w:sz w:val="28"/>
                <w:szCs w:val="28"/>
              </w:rPr>
            </w:pPr>
          </w:p>
        </w:tc>
        <w:tc>
          <w:tcPr>
            <w:tcW w:w="2550" w:type="dxa"/>
            <w:gridSpan w:val="4"/>
            <w:noWrap/>
            <w:vAlign w:val="center"/>
          </w:tcPr>
          <w:p>
            <w:pPr>
              <w:spacing w:line="700" w:lineRule="exact"/>
              <w:jc w:val="center"/>
              <w:rPr>
                <w:rFonts w:hint="eastAsia" w:ascii="仿宋_GB2312" w:hAnsi="Calibri" w:eastAsia="仿宋_GB2312" w:cs="Times New Roman"/>
                <w:kern w:val="2"/>
                <w:sz w:val="28"/>
                <w:szCs w:val="28"/>
                <w:lang w:val="en-US" w:eastAsia="zh-CN" w:bidi="ar-SA"/>
              </w:rPr>
            </w:pPr>
            <w:r>
              <w:rPr>
                <w:rFonts w:hint="eastAsia" w:ascii="仿宋_GB2312" w:eastAsia="仿宋_GB2312" w:cs="仿宋_GB2312"/>
                <w:sz w:val="28"/>
                <w:szCs w:val="28"/>
                <w:lang w:val="en-US" w:eastAsia="zh-CN"/>
              </w:rPr>
              <w:t xml:space="preserve">    </w:t>
            </w:r>
            <w:r>
              <w:rPr>
                <w:rFonts w:hint="eastAsia" w:ascii="仿宋_GB2312" w:eastAsia="仿宋_GB2312" w:cs="仿宋_GB2312"/>
                <w:sz w:val="28"/>
                <w:szCs w:val="28"/>
              </w:rPr>
              <w:t>市县</w:t>
            </w:r>
            <w:r>
              <w:rPr>
                <w:rFonts w:hint="eastAsia" w:ascii="仿宋_GB2312" w:eastAsia="仿宋_GB2312" w:cs="仿宋_GB2312"/>
                <w:sz w:val="28"/>
                <w:szCs w:val="28"/>
                <w:lang w:eastAsia="zh-CN"/>
              </w:rPr>
              <w:t>资金</w:t>
            </w:r>
          </w:p>
        </w:tc>
        <w:tc>
          <w:tcPr>
            <w:tcW w:w="1717" w:type="dxa"/>
            <w:gridSpan w:val="3"/>
            <w:noWrap/>
            <w:vAlign w:val="center"/>
          </w:tcPr>
          <w:p>
            <w:pPr>
              <w:spacing w:line="700" w:lineRule="exact"/>
              <w:jc w:val="center"/>
              <w:rPr>
                <w:rFonts w:ascii="仿宋_GB2312" w:hAnsi="新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56" w:type="dxa"/>
            <w:gridSpan w:val="3"/>
            <w:noWrap/>
            <w:vAlign w:val="center"/>
          </w:tcPr>
          <w:p>
            <w:pPr>
              <w:spacing w:line="700" w:lineRule="exact"/>
              <w:jc w:val="center"/>
              <w:rPr>
                <w:rFonts w:ascii="仿宋_GB2312" w:eastAsia="仿宋_GB2312" w:cs="Times New Roman"/>
                <w:sz w:val="28"/>
                <w:szCs w:val="28"/>
              </w:rPr>
            </w:pPr>
            <w:r>
              <w:rPr>
                <w:rFonts w:hint="eastAsia" w:ascii="仿宋_GB2312" w:eastAsia="仿宋_GB2312" w:cs="仿宋_GB2312"/>
                <w:sz w:val="28"/>
                <w:szCs w:val="28"/>
              </w:rPr>
              <w:t>其它</w:t>
            </w:r>
          </w:p>
        </w:tc>
        <w:tc>
          <w:tcPr>
            <w:tcW w:w="2673" w:type="dxa"/>
            <w:gridSpan w:val="5"/>
            <w:noWrap/>
            <w:vAlign w:val="center"/>
          </w:tcPr>
          <w:p>
            <w:pPr>
              <w:spacing w:line="700" w:lineRule="exact"/>
              <w:jc w:val="center"/>
              <w:rPr>
                <w:rFonts w:ascii="仿宋_GB2312" w:eastAsia="仿宋_GB2312" w:cs="Times New Roman"/>
                <w:sz w:val="28"/>
                <w:szCs w:val="28"/>
              </w:rPr>
            </w:pPr>
          </w:p>
        </w:tc>
        <w:tc>
          <w:tcPr>
            <w:tcW w:w="2550" w:type="dxa"/>
            <w:gridSpan w:val="4"/>
            <w:noWrap/>
            <w:vAlign w:val="center"/>
          </w:tcPr>
          <w:p>
            <w:pPr>
              <w:spacing w:line="700" w:lineRule="exact"/>
              <w:jc w:val="center"/>
              <w:rPr>
                <w:rFonts w:hint="eastAsia" w:ascii="仿宋_GB2312" w:hAnsi="Calibri" w:eastAsia="仿宋_GB2312" w:cs="Times New Roman"/>
                <w:kern w:val="2"/>
                <w:sz w:val="28"/>
                <w:szCs w:val="28"/>
                <w:lang w:val="en-US" w:eastAsia="zh-CN" w:bidi="ar-SA"/>
              </w:rPr>
            </w:pPr>
            <w:r>
              <w:rPr>
                <w:rFonts w:hint="eastAsia" w:ascii="仿宋_GB2312" w:eastAsia="仿宋_GB2312" w:cs="仿宋_GB2312"/>
                <w:sz w:val="28"/>
                <w:szCs w:val="28"/>
              </w:rPr>
              <w:t>其它</w:t>
            </w:r>
          </w:p>
        </w:tc>
        <w:tc>
          <w:tcPr>
            <w:tcW w:w="1717" w:type="dxa"/>
            <w:gridSpan w:val="3"/>
            <w:noWrap/>
            <w:vAlign w:val="center"/>
          </w:tcPr>
          <w:p>
            <w:pPr>
              <w:spacing w:line="700" w:lineRule="exact"/>
              <w:jc w:val="center"/>
              <w:rPr>
                <w:rFonts w:ascii="仿宋_GB2312"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2456" w:type="dxa"/>
            <w:gridSpan w:val="3"/>
            <w:noWrap/>
            <w:vAlign w:val="center"/>
          </w:tcPr>
          <w:p>
            <w:pPr>
              <w:spacing w:line="700" w:lineRule="exact"/>
              <w:jc w:val="center"/>
              <w:rPr>
                <w:rFonts w:ascii="仿宋_GB2312" w:eastAsia="仿宋_GB2312" w:cs="Times New Roman"/>
                <w:sz w:val="28"/>
                <w:szCs w:val="28"/>
              </w:rPr>
            </w:pPr>
            <w:r>
              <w:rPr>
                <w:rFonts w:hint="eastAsia" w:ascii="仿宋_GB2312" w:eastAsia="仿宋_GB2312" w:cs="仿宋_GB2312"/>
                <w:sz w:val="28"/>
                <w:szCs w:val="28"/>
              </w:rPr>
              <w:t>实际支出（万元）</w:t>
            </w:r>
          </w:p>
        </w:tc>
        <w:tc>
          <w:tcPr>
            <w:tcW w:w="6940" w:type="dxa"/>
            <w:gridSpan w:val="12"/>
            <w:noWrap/>
            <w:vAlign w:val="center"/>
          </w:tcPr>
          <w:p>
            <w:pPr>
              <w:spacing w:line="700" w:lineRule="exact"/>
              <w:jc w:val="center"/>
              <w:rPr>
                <w:rFonts w:hint="default" w:ascii="仿宋_GB2312" w:eastAsia="仿宋_GB2312" w:cs="Times New Roman"/>
                <w:sz w:val="28"/>
                <w:szCs w:val="28"/>
                <w:lang w:val="en-US" w:eastAsia="zh-CN"/>
              </w:rPr>
            </w:pPr>
            <w:r>
              <w:rPr>
                <w:rFonts w:hint="eastAsia" w:ascii="仿宋_GB2312" w:eastAsia="仿宋_GB2312" w:cs="Times New Roman"/>
                <w:sz w:val="28"/>
                <w:szCs w:val="28"/>
                <w:lang w:val="en-US" w:eastAsia="zh-CN"/>
              </w:rPr>
              <w:t>45.7271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9396" w:type="dxa"/>
            <w:gridSpan w:val="15"/>
            <w:noWrap/>
            <w:vAlign w:val="center"/>
          </w:tcPr>
          <w:p>
            <w:pPr>
              <w:spacing w:line="700" w:lineRule="exact"/>
              <w:jc w:val="center"/>
              <w:rPr>
                <w:rFonts w:ascii="仿宋_GB2312" w:eastAsia="仿宋_GB2312" w:cs="Times New Roman"/>
                <w:sz w:val="24"/>
                <w:szCs w:val="24"/>
              </w:rPr>
            </w:pPr>
            <w:r>
              <w:rPr>
                <w:rFonts w:hint="eastAsia" w:ascii="仿宋_GB2312" w:eastAsia="仿宋_GB2312" w:cs="仿宋_GB2312"/>
                <w:b/>
                <w:bCs/>
                <w:sz w:val="30"/>
                <w:szCs w:val="30"/>
              </w:rPr>
              <w:t>二、项目支出明细情况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141" w:hRule="atLeast"/>
        </w:trPr>
        <w:tc>
          <w:tcPr>
            <w:tcW w:w="2988" w:type="dxa"/>
            <w:gridSpan w:val="4"/>
            <w:noWrap/>
            <w:vAlign w:val="center"/>
          </w:tcPr>
          <w:p>
            <w:pPr>
              <w:spacing w:line="700" w:lineRule="exact"/>
              <w:jc w:val="center"/>
              <w:rPr>
                <w:rFonts w:ascii="仿宋_GB2312" w:eastAsia="仿宋_GB2312" w:cs="Times New Roman"/>
                <w:sz w:val="28"/>
                <w:szCs w:val="28"/>
              </w:rPr>
            </w:pPr>
            <w:r>
              <w:rPr>
                <w:rFonts w:hint="eastAsia" w:ascii="仿宋_GB2312" w:eastAsia="仿宋_GB2312" w:cs="仿宋_GB2312"/>
                <w:sz w:val="28"/>
                <w:szCs w:val="28"/>
              </w:rPr>
              <w:t>支出内容</w:t>
            </w:r>
          </w:p>
        </w:tc>
        <w:tc>
          <w:tcPr>
            <w:tcW w:w="2959" w:type="dxa"/>
            <w:gridSpan w:val="5"/>
            <w:noWrap/>
            <w:vAlign w:val="center"/>
          </w:tcPr>
          <w:p>
            <w:pPr>
              <w:tabs>
                <w:tab w:val="left" w:pos="1890"/>
              </w:tabs>
              <w:spacing w:line="700" w:lineRule="exact"/>
              <w:jc w:val="center"/>
              <w:rPr>
                <w:rFonts w:ascii="仿宋_GB2312" w:eastAsia="仿宋_GB2312" w:cs="仿宋_GB2312"/>
                <w:sz w:val="28"/>
                <w:szCs w:val="28"/>
              </w:rPr>
            </w:pPr>
            <w:r>
              <w:rPr>
                <w:rFonts w:hint="eastAsia" w:ascii="仿宋_GB2312" w:eastAsia="仿宋_GB2312" w:cs="仿宋_GB2312"/>
                <w:sz w:val="28"/>
                <w:szCs w:val="28"/>
              </w:rPr>
              <w:t>计划支出数（万元）</w:t>
            </w:r>
          </w:p>
        </w:tc>
        <w:tc>
          <w:tcPr>
            <w:tcW w:w="3431" w:type="dxa"/>
            <w:gridSpan w:val="5"/>
            <w:noWrap/>
            <w:vAlign w:val="center"/>
          </w:tcPr>
          <w:p>
            <w:pPr>
              <w:spacing w:line="700" w:lineRule="exact"/>
              <w:ind w:left="0" w:leftChars="0" w:firstLine="0" w:firstLineChars="0"/>
              <w:jc w:val="center"/>
              <w:rPr>
                <w:rFonts w:ascii="仿宋_GB2312" w:eastAsia="仿宋_GB2312" w:cs="仿宋_GB2312"/>
                <w:sz w:val="28"/>
                <w:szCs w:val="28"/>
              </w:rPr>
            </w:pPr>
            <w:r>
              <w:rPr>
                <w:rFonts w:hint="eastAsia" w:ascii="仿宋_GB2312" w:eastAsia="仿宋_GB2312" w:cs="仿宋_GB2312"/>
                <w:sz w:val="28"/>
                <w:szCs w:val="28"/>
              </w:rPr>
              <w:t>实际支出数（万元）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627" w:hRule="atLeast"/>
        </w:trPr>
        <w:tc>
          <w:tcPr>
            <w:tcW w:w="2988" w:type="dxa"/>
            <w:gridSpan w:val="4"/>
            <w:noWrap/>
            <w:vAlign w:val="center"/>
          </w:tcPr>
          <w:p>
            <w:pPr>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eastAsia="zh-CN"/>
                <w14:textFill>
                  <w14:solidFill>
                    <w14:schemeClr w14:val="tx1"/>
                  </w14:solidFill>
                </w14:textFill>
              </w:rPr>
              <w:t>活动组织开展</w:t>
            </w:r>
          </w:p>
        </w:tc>
        <w:tc>
          <w:tcPr>
            <w:tcW w:w="2959" w:type="dxa"/>
            <w:gridSpan w:val="5"/>
            <w:noWrap/>
            <w:vAlign w:val="center"/>
          </w:tcPr>
          <w:p>
            <w:pPr>
              <w:widowControl/>
              <w:ind w:right="-699" w:rightChars="-333" w:firstLine="1120" w:firstLineChars="40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w:t>
            </w:r>
          </w:p>
        </w:tc>
        <w:tc>
          <w:tcPr>
            <w:tcW w:w="3431" w:type="dxa"/>
            <w:gridSpan w:val="5"/>
            <w:noWrap/>
            <w:vAlign w:val="center"/>
          </w:tcPr>
          <w:p>
            <w:pPr>
              <w:widowControl/>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454" w:hRule="atLeast"/>
        </w:trPr>
        <w:tc>
          <w:tcPr>
            <w:tcW w:w="2988" w:type="dxa"/>
            <w:gridSpan w:val="4"/>
            <w:noWrap/>
            <w:vAlign w:val="center"/>
          </w:tcPr>
          <w:p>
            <w:pPr>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lang w:eastAsia="zh-CN"/>
                <w14:textFill>
                  <w14:solidFill>
                    <w14:schemeClr w14:val="tx1"/>
                  </w14:solidFill>
                </w14:textFill>
              </w:rPr>
              <w:t>课程和资源开发</w:t>
            </w:r>
          </w:p>
        </w:tc>
        <w:tc>
          <w:tcPr>
            <w:tcW w:w="2959" w:type="dxa"/>
            <w:gridSpan w:val="5"/>
            <w:noWrap/>
            <w:vAlign w:val="center"/>
          </w:tcPr>
          <w:p>
            <w:pPr>
              <w:widowControl/>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15</w:t>
            </w:r>
          </w:p>
        </w:tc>
        <w:tc>
          <w:tcPr>
            <w:tcW w:w="3431" w:type="dxa"/>
            <w:gridSpan w:val="5"/>
            <w:noWrap/>
            <w:vAlign w:val="center"/>
          </w:tcPr>
          <w:p>
            <w:pPr>
              <w:widowControl/>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21.413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454" w:hRule="atLeast"/>
        </w:trPr>
        <w:tc>
          <w:tcPr>
            <w:tcW w:w="2988" w:type="dxa"/>
            <w:gridSpan w:val="4"/>
            <w:noWrap/>
            <w:vAlign w:val="center"/>
          </w:tcPr>
          <w:p>
            <w:pPr>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w:t>
            </w:r>
            <w:r>
              <w:rPr>
                <w:rFonts w:hint="eastAsia" w:ascii="仿宋" w:hAnsi="仿宋" w:eastAsia="仿宋" w:cs="仿宋"/>
                <w:color w:val="000000" w:themeColor="text1"/>
                <w:sz w:val="28"/>
                <w:szCs w:val="28"/>
                <w:lang w:eastAsia="zh-CN"/>
                <w14:textFill>
                  <w14:solidFill>
                    <w14:schemeClr w14:val="tx1"/>
                  </w14:solidFill>
                </w14:textFill>
              </w:rPr>
              <w:t>人员培训</w:t>
            </w:r>
          </w:p>
        </w:tc>
        <w:tc>
          <w:tcPr>
            <w:tcW w:w="2959" w:type="dxa"/>
            <w:gridSpan w:val="5"/>
            <w:noWrap/>
            <w:vAlign w:val="center"/>
          </w:tcPr>
          <w:p>
            <w:pPr>
              <w:widowControl/>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3431" w:type="dxa"/>
            <w:gridSpan w:val="5"/>
            <w:noWrap/>
            <w:vAlign w:val="center"/>
          </w:tcPr>
          <w:p>
            <w:pPr>
              <w:widowControl/>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4.0141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454" w:hRule="atLeast"/>
        </w:trPr>
        <w:tc>
          <w:tcPr>
            <w:tcW w:w="2988" w:type="dxa"/>
            <w:gridSpan w:val="4"/>
            <w:noWrap/>
            <w:vAlign w:val="center"/>
          </w:tcPr>
          <w:p>
            <w:pPr>
              <w:ind w:firstLine="280" w:firstLineChars="100"/>
              <w:jc w:val="center"/>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项目合计</w:t>
            </w:r>
          </w:p>
        </w:tc>
        <w:tc>
          <w:tcPr>
            <w:tcW w:w="2959" w:type="dxa"/>
            <w:gridSpan w:val="5"/>
            <w:noWrap/>
            <w:vAlign w:val="center"/>
          </w:tcPr>
          <w:p>
            <w:pPr>
              <w:widowControl/>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40</w:t>
            </w:r>
          </w:p>
        </w:tc>
        <w:tc>
          <w:tcPr>
            <w:tcW w:w="3431" w:type="dxa"/>
            <w:gridSpan w:val="5"/>
            <w:noWrap/>
            <w:vAlign w:val="center"/>
          </w:tcPr>
          <w:p>
            <w:pPr>
              <w:widowControl/>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45.7271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9396" w:type="dxa"/>
            <w:gridSpan w:val="15"/>
            <w:noWrap/>
          </w:tcPr>
          <w:p>
            <w:pPr>
              <w:jc w:val="center"/>
              <w:rPr>
                <w:rFonts w:ascii="仿宋_GB2312" w:eastAsia="仿宋_GB2312" w:cs="Times New Roman"/>
                <w:sz w:val="24"/>
                <w:szCs w:val="24"/>
              </w:rPr>
            </w:pPr>
            <w:r>
              <w:rPr>
                <w:rFonts w:hint="eastAsia" w:ascii="仿宋_GB2312" w:eastAsia="仿宋_GB2312" w:cs="仿宋_GB2312"/>
                <w:b/>
                <w:bCs/>
                <w:sz w:val="30"/>
                <w:szCs w:val="30"/>
              </w:rPr>
              <w:t>三、项目绩效目标及实施计划完成情况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720" w:type="dxa"/>
            <w:gridSpan w:val="7"/>
            <w:noWrap/>
            <w:vAlign w:val="center"/>
          </w:tcPr>
          <w:p>
            <w:pPr>
              <w:jc w:val="center"/>
              <w:rPr>
                <w:rFonts w:ascii="仿宋_GB2312" w:hAnsi="宋体" w:eastAsia="仿宋_GB2312" w:cs="Times New Roman"/>
                <w:kern w:val="0"/>
                <w:sz w:val="24"/>
                <w:szCs w:val="24"/>
              </w:rPr>
            </w:pPr>
            <w:r>
              <w:rPr>
                <w:rFonts w:hint="eastAsia" w:ascii="仿宋_GB2312" w:eastAsia="仿宋_GB2312" w:cs="仿宋_GB2312"/>
                <w:b/>
                <w:bCs/>
                <w:sz w:val="24"/>
                <w:szCs w:val="24"/>
              </w:rPr>
              <w:t>预  期</w:t>
            </w:r>
          </w:p>
        </w:tc>
        <w:tc>
          <w:tcPr>
            <w:tcW w:w="4676" w:type="dxa"/>
            <w:gridSpan w:val="8"/>
            <w:noWrap/>
            <w:vAlign w:val="center"/>
          </w:tcPr>
          <w:p>
            <w:pPr>
              <w:jc w:val="center"/>
              <w:rPr>
                <w:rFonts w:ascii="仿宋_GB2312" w:hAnsi="宋体" w:eastAsia="仿宋_GB2312" w:cs="Times New Roman"/>
                <w:kern w:val="0"/>
                <w:sz w:val="24"/>
                <w:szCs w:val="24"/>
              </w:rPr>
            </w:pPr>
            <w:r>
              <w:rPr>
                <w:rFonts w:hint="eastAsia" w:ascii="仿宋_GB2312" w:eastAsia="仿宋_GB2312" w:cs="仿宋_GB2312"/>
                <w:b/>
                <w:bCs/>
                <w:sz w:val="24"/>
                <w:szCs w:val="24"/>
              </w:rPr>
              <w:t>实  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4720" w:type="dxa"/>
            <w:gridSpan w:val="7"/>
            <w:noWrap/>
            <w:vAlign w:val="center"/>
          </w:tcPr>
          <w:p>
            <w:pPr>
              <w:numPr>
                <w:ilvl w:val="0"/>
                <w:numId w:val="1"/>
              </w:numPr>
              <w:spacing w:line="400" w:lineRule="exact"/>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开发“</w:t>
            </w:r>
            <w:r>
              <w:rPr>
                <w:rFonts w:hint="eastAsia" w:ascii="仿宋_GB2312" w:hAnsi="仿宋_GB2312" w:eastAsia="仿宋_GB2312" w:cs="仿宋_GB2312"/>
                <w:sz w:val="24"/>
                <w:szCs w:val="24"/>
              </w:rPr>
              <w:t>游唐诗之路</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霞客爱天台”</w:t>
            </w:r>
            <w:r>
              <w:rPr>
                <w:rFonts w:hint="eastAsia" w:ascii="仿宋_GB2312" w:hAnsi="仿宋_GB2312" w:eastAsia="仿宋_GB2312" w:cs="仿宋_GB2312"/>
                <w:sz w:val="24"/>
                <w:szCs w:val="24"/>
                <w:lang w:eastAsia="zh-CN"/>
              </w:rPr>
              <w:t>研学主题路线，活动开展</w:t>
            </w:r>
            <w:r>
              <w:rPr>
                <w:rFonts w:hint="eastAsia" w:ascii="仿宋_GB2312" w:hAnsi="仿宋_GB2312" w:eastAsia="仿宋_GB2312" w:cs="仿宋_GB2312"/>
                <w:sz w:val="24"/>
                <w:szCs w:val="24"/>
                <w:lang w:val="en-US" w:eastAsia="zh-CN"/>
              </w:rPr>
              <w:t>30场</w:t>
            </w:r>
            <w:r>
              <w:rPr>
                <w:rFonts w:hint="eastAsia" w:ascii="仿宋_GB2312" w:hAnsi="仿宋_GB2312" w:eastAsia="仿宋_GB2312" w:cs="仿宋_GB2312"/>
                <w:sz w:val="24"/>
                <w:szCs w:val="24"/>
                <w:lang w:eastAsia="zh-CN"/>
              </w:rPr>
              <w:t>，预计惠及本省份青少年</w:t>
            </w:r>
            <w:r>
              <w:rPr>
                <w:rFonts w:hint="eastAsia" w:ascii="仿宋_GB2312" w:hAnsi="仿宋_GB2312" w:eastAsia="仿宋_GB2312" w:cs="仿宋_GB2312"/>
                <w:sz w:val="24"/>
                <w:szCs w:val="24"/>
                <w:lang w:val="en-US" w:eastAsia="zh-CN"/>
              </w:rPr>
              <w:t>1000人次天，惠及省外青少年100人次天；省级媒体报道2次，省级以下媒体报道2次。</w:t>
            </w:r>
          </w:p>
          <w:p>
            <w:pPr>
              <w:numPr>
                <w:numId w:val="0"/>
              </w:numPr>
              <w:spacing w:line="400" w:lineRule="exact"/>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eastAsia="zh-CN"/>
              </w:rPr>
              <w:t>设计</w:t>
            </w:r>
            <w:r>
              <w:rPr>
                <w:rFonts w:hint="eastAsia" w:ascii="仿宋_GB2312" w:hAnsi="仿宋_GB2312" w:eastAsia="仿宋_GB2312" w:cs="仿宋_GB2312"/>
                <w:sz w:val="24"/>
                <w:szCs w:val="24"/>
              </w:rPr>
              <w:t>“重走霞客古道•研读霞客游记”、“重走唐诗之路•品味和美唐诗”、“走进和合圣地•研修和合智慧”、“走进诗画田园•体验生态经济”、“传承红</w:t>
            </w:r>
          </w:p>
          <w:p>
            <w:pPr>
              <w:numPr>
                <w:numId w:val="0"/>
              </w:numPr>
              <w:spacing w:line="400" w:lineRule="exact"/>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色星火•不忘报国初心”</w:t>
            </w:r>
            <w:r>
              <w:rPr>
                <w:rFonts w:hint="eastAsia" w:ascii="仿宋_GB2312" w:hAnsi="仿宋_GB2312" w:eastAsia="仿宋_GB2312" w:cs="仿宋_GB2312"/>
                <w:sz w:val="24"/>
                <w:szCs w:val="24"/>
                <w:lang w:eastAsia="zh-CN"/>
              </w:rPr>
              <w:t>等</w:t>
            </w:r>
            <w:r>
              <w:rPr>
                <w:rFonts w:hint="eastAsia" w:ascii="仿宋_GB2312" w:hAnsi="仿宋_GB2312" w:eastAsia="仿宋_GB2312" w:cs="仿宋_GB2312"/>
                <w:sz w:val="24"/>
                <w:szCs w:val="24"/>
                <w:lang w:val="en-US" w:eastAsia="zh-CN"/>
              </w:rPr>
              <w:t>5门课程。课程惠及5个外省。</w:t>
            </w:r>
          </w:p>
          <w:p>
            <w:pPr>
              <w:spacing w:line="400" w:lineRule="exact"/>
              <w:ind w:firstLine="480" w:firstLineChars="200"/>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集中培训，加速教师成长，提升研学知识，吸收利用专家资源。内部培训</w:t>
            </w:r>
            <w:r>
              <w:rPr>
                <w:rFonts w:hint="eastAsia" w:ascii="仿宋_GB2312" w:hAnsi="仿宋_GB2312" w:eastAsia="仿宋_GB2312" w:cs="仿宋_GB2312"/>
                <w:sz w:val="24"/>
                <w:szCs w:val="24"/>
                <w:lang w:val="en-US" w:eastAsia="zh-CN"/>
              </w:rPr>
              <w:t>200人次天，外出培训80人次天，</w:t>
            </w:r>
          </w:p>
          <w:p>
            <w:pPr>
              <w:widowControl/>
              <w:rPr>
                <w:rFonts w:ascii="仿宋_GB2312" w:hAnsi="宋体" w:eastAsia="仿宋_GB2312" w:cs="Times New Roman"/>
                <w:kern w:val="0"/>
                <w:sz w:val="24"/>
                <w:szCs w:val="24"/>
              </w:rPr>
            </w:pPr>
          </w:p>
        </w:tc>
        <w:tc>
          <w:tcPr>
            <w:tcW w:w="4676" w:type="dxa"/>
            <w:gridSpan w:val="8"/>
            <w:noWrap/>
            <w:vAlign w:val="center"/>
          </w:tcPr>
          <w:p>
            <w:pPr>
              <w:numPr>
                <w:ilvl w:val="0"/>
                <w:numId w:val="2"/>
              </w:numPr>
              <w:spacing w:line="312" w:lineRule="auto"/>
              <w:ind w:firstLine="480" w:firstLineChars="200"/>
              <w:jc w:val="left"/>
              <w:rPr>
                <w:rFonts w:hint="eastAsia" w:ascii="仿宋_GB2312" w:hAnsi="宋体" w:eastAsia="仿宋_GB2312" w:cs="Times New Roman"/>
                <w:kern w:val="0"/>
                <w:sz w:val="24"/>
                <w:szCs w:val="24"/>
                <w:lang w:val="en-US" w:eastAsia="zh-CN"/>
              </w:rPr>
            </w:pPr>
            <w:r>
              <w:rPr>
                <w:rFonts w:hint="eastAsia" w:ascii="仿宋_GB2312" w:hAnsi="宋体" w:eastAsia="仿宋_GB2312" w:cs="Times New Roman"/>
                <w:kern w:val="0"/>
                <w:sz w:val="24"/>
                <w:szCs w:val="24"/>
                <w:lang w:val="en-US" w:eastAsia="zh-CN"/>
              </w:rPr>
              <w:t>开发研学路线2条，活动组织开展30场，惠及本省份青少年1526人，惠及省外青少年120人，</w:t>
            </w:r>
            <w:r>
              <w:rPr>
                <w:rFonts w:hint="eastAsia" w:ascii="仿宋_GB2312" w:hAnsi="仿宋_GB2312" w:eastAsia="仿宋_GB2312" w:cs="仿宋_GB2312"/>
                <w:sz w:val="24"/>
                <w:szCs w:val="24"/>
                <w:lang w:val="en-US" w:eastAsia="zh-CN"/>
              </w:rPr>
              <w:t>聘请社会兼职教师30人次天，</w:t>
            </w:r>
            <w:r>
              <w:rPr>
                <w:rFonts w:hint="eastAsia" w:ascii="仿宋_GB2312" w:hAnsi="宋体" w:eastAsia="仿宋_GB2312" w:cs="Times New Roman"/>
                <w:kern w:val="0"/>
                <w:sz w:val="24"/>
                <w:szCs w:val="24"/>
                <w:lang w:val="en-US" w:eastAsia="zh-CN"/>
              </w:rPr>
              <w:t>国家级媒体报道1次，省级媒体报道2次，省级以下媒体报道8次，活动影像素材2套。活动路线可持续影响10年。</w:t>
            </w:r>
          </w:p>
          <w:p>
            <w:pPr>
              <w:numPr>
                <w:ilvl w:val="0"/>
                <w:numId w:val="2"/>
              </w:numPr>
              <w:spacing w:line="312" w:lineRule="auto"/>
              <w:ind w:firstLine="480" w:firstLineChars="200"/>
              <w:jc w:val="left"/>
              <w:rPr>
                <w:rFonts w:hint="eastAsia" w:ascii="仿宋_GB2312" w:hAnsi="仿宋_GB2312" w:eastAsia="仿宋_GB2312" w:cs="仿宋_GB2312"/>
                <w:sz w:val="24"/>
                <w:szCs w:val="24"/>
                <w:lang w:val="en-US" w:eastAsia="zh-CN"/>
              </w:rPr>
            </w:pPr>
            <w:r>
              <w:rPr>
                <w:rFonts w:hint="eastAsia" w:ascii="仿宋_GB2312" w:hAnsi="宋体" w:eastAsia="仿宋_GB2312" w:cs="Times New Roman"/>
                <w:kern w:val="0"/>
                <w:sz w:val="24"/>
                <w:szCs w:val="24"/>
                <w:lang w:val="en-US" w:eastAsia="zh-CN"/>
              </w:rPr>
              <w:t>开发包括</w:t>
            </w:r>
            <w:r>
              <w:rPr>
                <w:rFonts w:hint="eastAsia" w:ascii="仿宋_GB2312" w:hAnsi="仿宋_GB2312" w:eastAsia="仿宋_GB2312" w:cs="仿宋_GB2312"/>
                <w:sz w:val="24"/>
                <w:szCs w:val="24"/>
              </w:rPr>
              <w:t>“重走霞客古道•研读霞客游记”、“重走唐诗之路•品味和美唐诗”、“走进和合圣地•研修和合智慧”、“走进诗画田园•体验生态经济”、“传承红色星火•不忘报国初心”</w:t>
            </w:r>
            <w:r>
              <w:rPr>
                <w:rFonts w:hint="eastAsia" w:ascii="仿宋_GB2312" w:hAnsi="仿宋_GB2312" w:eastAsia="仿宋_GB2312" w:cs="仿宋_GB2312"/>
                <w:sz w:val="24"/>
                <w:szCs w:val="24"/>
                <w:lang w:val="en-US" w:eastAsia="zh-CN"/>
              </w:rPr>
              <w:t>5门课程，课程惠及5个外省。</w:t>
            </w:r>
            <w:r>
              <w:rPr>
                <w:rFonts w:hint="eastAsia" w:ascii="仿宋_GB2312" w:hAnsi="宋体" w:eastAsia="仿宋_GB2312" w:cs="Times New Roman"/>
                <w:kern w:val="0"/>
                <w:sz w:val="24"/>
                <w:szCs w:val="24"/>
                <w:lang w:val="en-US" w:eastAsia="zh-CN"/>
              </w:rPr>
              <w:t>课程可持续影响10年。</w:t>
            </w:r>
          </w:p>
          <w:p>
            <w:pPr>
              <w:numPr>
                <w:ilvl w:val="0"/>
                <w:numId w:val="2"/>
              </w:numPr>
              <w:spacing w:line="400" w:lineRule="exact"/>
              <w:ind w:left="0" w:leftChars="0" w:firstLine="480" w:firstLineChars="200"/>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开展内部培训210人次天，外出交流学习20人次天，外出接受培训3人次天。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396" w:type="dxa"/>
            <w:gridSpan w:val="15"/>
            <w:noWrap/>
            <w:vAlign w:val="center"/>
          </w:tcPr>
          <w:p>
            <w:pPr>
              <w:spacing w:line="700" w:lineRule="exact"/>
              <w:jc w:val="center"/>
              <w:rPr>
                <w:rFonts w:ascii="仿宋_GB2312" w:eastAsia="仿宋_GB2312" w:cs="Times New Roman"/>
                <w:sz w:val="24"/>
                <w:szCs w:val="24"/>
              </w:rPr>
            </w:pPr>
            <w:r>
              <w:rPr>
                <w:rFonts w:hint="eastAsia" w:ascii="仿宋_GB2312" w:eastAsia="仿宋_GB2312" w:cs="仿宋_GB2312"/>
                <w:b/>
                <w:bCs/>
                <w:sz w:val="30"/>
                <w:szCs w:val="30"/>
              </w:rPr>
              <w:t>四、评价人员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restart"/>
            <w:noWrap/>
            <w:vAlign w:val="center"/>
          </w:tcPr>
          <w:p>
            <w:pPr>
              <w:spacing w:line="640" w:lineRule="exact"/>
              <w:jc w:val="center"/>
              <w:rPr>
                <w:rFonts w:ascii="仿宋_GB2312" w:eastAsia="仿宋_GB2312" w:cs="Times New Roman"/>
                <w:sz w:val="28"/>
                <w:szCs w:val="28"/>
              </w:rPr>
            </w:pPr>
            <w:r>
              <w:rPr>
                <w:rFonts w:hint="eastAsia" w:ascii="仿宋_GB2312" w:eastAsia="仿宋_GB2312" w:cs="仿宋_GB2312"/>
                <w:sz w:val="28"/>
                <w:szCs w:val="28"/>
              </w:rPr>
              <w:t>评价人员</w:t>
            </w:r>
          </w:p>
        </w:tc>
        <w:tc>
          <w:tcPr>
            <w:tcW w:w="1531" w:type="dxa"/>
            <w:noWrap/>
            <w:vAlign w:val="center"/>
          </w:tcPr>
          <w:p>
            <w:pPr>
              <w:spacing w:line="640" w:lineRule="exact"/>
              <w:jc w:val="center"/>
              <w:rPr>
                <w:rFonts w:ascii="仿宋_GB2312" w:eastAsia="仿宋_GB2312" w:cs="Times New Roman"/>
                <w:sz w:val="28"/>
                <w:szCs w:val="28"/>
              </w:rPr>
            </w:pPr>
            <w:r>
              <w:rPr>
                <w:rFonts w:hint="eastAsia" w:ascii="仿宋_GB2312" w:eastAsia="仿宋_GB2312" w:cs="仿宋_GB2312"/>
                <w:sz w:val="28"/>
                <w:szCs w:val="28"/>
              </w:rPr>
              <w:t>姓</w:t>
            </w:r>
            <w:r>
              <w:rPr>
                <w:rFonts w:ascii="仿宋_GB2312" w:eastAsia="仿宋_GB2312" w:cs="仿宋_GB2312"/>
                <w:sz w:val="28"/>
                <w:szCs w:val="28"/>
              </w:rPr>
              <w:t xml:space="preserve">  </w:t>
            </w:r>
            <w:r>
              <w:rPr>
                <w:rFonts w:hint="eastAsia" w:ascii="仿宋_GB2312" w:eastAsia="仿宋_GB2312" w:cs="仿宋_GB2312"/>
                <w:sz w:val="28"/>
                <w:szCs w:val="28"/>
              </w:rPr>
              <w:t>名</w:t>
            </w:r>
          </w:p>
        </w:tc>
        <w:tc>
          <w:tcPr>
            <w:tcW w:w="1998" w:type="dxa"/>
            <w:gridSpan w:val="4"/>
            <w:noWrap/>
            <w:vAlign w:val="center"/>
          </w:tcPr>
          <w:p>
            <w:pPr>
              <w:spacing w:line="640" w:lineRule="exact"/>
              <w:jc w:val="center"/>
              <w:rPr>
                <w:rFonts w:ascii="仿宋_GB2312" w:eastAsia="仿宋_GB2312" w:cs="Times New Roman"/>
                <w:sz w:val="28"/>
                <w:szCs w:val="28"/>
              </w:rPr>
            </w:pPr>
            <w:r>
              <w:rPr>
                <w:rFonts w:hint="eastAsia" w:ascii="仿宋_GB2312" w:eastAsia="仿宋_GB2312" w:cs="仿宋_GB2312"/>
                <w:sz w:val="28"/>
                <w:szCs w:val="28"/>
              </w:rPr>
              <w:t>职称</w:t>
            </w:r>
            <w:r>
              <w:rPr>
                <w:rFonts w:ascii="仿宋_GB2312" w:eastAsia="仿宋_GB2312" w:cs="仿宋_GB2312"/>
                <w:sz w:val="28"/>
                <w:szCs w:val="28"/>
              </w:rPr>
              <w:t>/</w:t>
            </w:r>
            <w:r>
              <w:rPr>
                <w:rFonts w:hint="eastAsia" w:ascii="仿宋_GB2312" w:eastAsia="仿宋_GB2312" w:cs="仿宋_GB2312"/>
                <w:sz w:val="28"/>
                <w:szCs w:val="28"/>
              </w:rPr>
              <w:t>职务</w:t>
            </w:r>
          </w:p>
        </w:tc>
        <w:tc>
          <w:tcPr>
            <w:tcW w:w="3495" w:type="dxa"/>
            <w:gridSpan w:val="5"/>
            <w:noWrap/>
            <w:vAlign w:val="center"/>
          </w:tcPr>
          <w:p>
            <w:pPr>
              <w:spacing w:line="640" w:lineRule="exact"/>
              <w:jc w:val="center"/>
              <w:rPr>
                <w:rFonts w:ascii="仿宋_GB2312" w:eastAsia="仿宋_GB2312" w:cs="Times New Roman"/>
                <w:sz w:val="28"/>
                <w:szCs w:val="28"/>
              </w:rPr>
            </w:pPr>
            <w:r>
              <w:rPr>
                <w:rFonts w:hint="eastAsia" w:ascii="仿宋_GB2312" w:eastAsia="仿宋_GB2312" w:cs="仿宋_GB2312"/>
                <w:sz w:val="28"/>
                <w:szCs w:val="28"/>
              </w:rPr>
              <w:t>单</w:t>
            </w:r>
            <w:r>
              <w:rPr>
                <w:rFonts w:ascii="仿宋_GB2312" w:eastAsia="仿宋_GB2312" w:cs="仿宋_GB2312"/>
                <w:sz w:val="28"/>
                <w:szCs w:val="28"/>
              </w:rPr>
              <w:t xml:space="preserve">    </w:t>
            </w:r>
            <w:r>
              <w:rPr>
                <w:rFonts w:hint="eastAsia" w:ascii="仿宋_GB2312" w:eastAsia="仿宋_GB2312" w:cs="仿宋_GB2312"/>
                <w:sz w:val="28"/>
                <w:szCs w:val="28"/>
              </w:rPr>
              <w:t>位</w:t>
            </w:r>
          </w:p>
        </w:tc>
        <w:tc>
          <w:tcPr>
            <w:tcW w:w="1731" w:type="dxa"/>
            <w:gridSpan w:val="4"/>
            <w:noWrap/>
            <w:vAlign w:val="center"/>
          </w:tcPr>
          <w:p>
            <w:pPr>
              <w:spacing w:line="640" w:lineRule="exact"/>
              <w:jc w:val="center"/>
              <w:rPr>
                <w:rFonts w:ascii="仿宋_GB2312" w:eastAsia="仿宋_GB2312" w:cs="Times New Roman"/>
                <w:sz w:val="28"/>
                <w:szCs w:val="28"/>
              </w:rPr>
            </w:pPr>
            <w:r>
              <w:rPr>
                <w:rFonts w:hint="eastAsia" w:ascii="仿宋_GB2312" w:eastAsia="仿宋_GB2312" w:cs="仿宋_GB2312"/>
                <w:sz w:val="28"/>
                <w:szCs w:val="28"/>
              </w:rPr>
              <w:t>签</w:t>
            </w:r>
            <w:r>
              <w:rPr>
                <w:rFonts w:ascii="仿宋_GB2312" w:eastAsia="仿宋_GB2312" w:cs="仿宋_GB2312"/>
                <w:sz w:val="28"/>
                <w:szCs w:val="28"/>
              </w:rPr>
              <w:t xml:space="preserve">  </w:t>
            </w:r>
            <w:r>
              <w:rPr>
                <w:rFonts w:hint="eastAsia" w:ascii="仿宋_GB2312" w:eastAsia="仿宋_GB2312" w:cs="仿宋_GB2312"/>
                <w:sz w:val="28"/>
                <w:szCs w:val="28"/>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1" w:type="dxa"/>
            <w:vMerge w:val="continue"/>
            <w:noWrap/>
            <w:vAlign w:val="center"/>
          </w:tcPr>
          <w:p>
            <w:pPr>
              <w:spacing w:line="640" w:lineRule="exact"/>
              <w:jc w:val="center"/>
              <w:rPr>
                <w:rFonts w:cs="Times New Roman"/>
                <w:sz w:val="28"/>
                <w:szCs w:val="28"/>
              </w:rPr>
            </w:pPr>
          </w:p>
        </w:tc>
        <w:tc>
          <w:tcPr>
            <w:tcW w:w="1531" w:type="dxa"/>
            <w:noWrap/>
            <w:vAlign w:val="center"/>
          </w:tcPr>
          <w:p>
            <w:pPr>
              <w:jc w:val="center"/>
              <w:rPr>
                <w:rFonts w:hint="eastAsia" w:ascii="仿宋_GB2312" w:eastAsia="仿宋_GB2312" w:cs="Times New Roman"/>
                <w:sz w:val="28"/>
                <w:szCs w:val="28"/>
                <w:lang w:eastAsia="zh-CN"/>
              </w:rPr>
            </w:pPr>
            <w:r>
              <w:rPr>
                <w:rFonts w:hint="eastAsia" w:ascii="仿宋_GB2312" w:hAnsi="仿宋_GB2312" w:eastAsia="仿宋_GB2312" w:cs="仿宋_GB2312"/>
                <w:sz w:val="28"/>
                <w:szCs w:val="28"/>
                <w:lang w:eastAsia="zh-CN"/>
              </w:rPr>
              <w:t>彭庆岳</w:t>
            </w:r>
          </w:p>
        </w:tc>
        <w:tc>
          <w:tcPr>
            <w:tcW w:w="1998" w:type="dxa"/>
            <w:gridSpan w:val="4"/>
            <w:noWrap/>
            <w:vAlign w:val="center"/>
          </w:tcPr>
          <w:p>
            <w:pPr>
              <w:jc w:val="center"/>
              <w:rPr>
                <w:rFonts w:ascii="仿宋_GB2312" w:eastAsia="仿宋_GB2312" w:cs="Times New Roman"/>
                <w:sz w:val="28"/>
                <w:szCs w:val="28"/>
              </w:rPr>
            </w:pPr>
            <w:r>
              <w:rPr>
                <w:rFonts w:hint="eastAsia" w:ascii="仿宋_GB2312" w:hAnsi="仿宋_GB2312" w:eastAsia="仿宋_GB2312" w:cs="仿宋_GB2312"/>
                <w:sz w:val="28"/>
                <w:szCs w:val="28"/>
              </w:rPr>
              <w:t>注册会计师</w:t>
            </w:r>
          </w:p>
        </w:tc>
        <w:tc>
          <w:tcPr>
            <w:tcW w:w="3495" w:type="dxa"/>
            <w:gridSpan w:val="5"/>
            <w:noWrap/>
            <w:vAlign w:val="center"/>
          </w:tcPr>
          <w:p>
            <w:pPr>
              <w:jc w:val="center"/>
              <w:rPr>
                <w:rFonts w:ascii="仿宋_GB2312" w:eastAsia="仿宋_GB2312" w:cs="Times New Roman"/>
                <w:sz w:val="28"/>
                <w:szCs w:val="28"/>
              </w:rPr>
            </w:pPr>
            <w:r>
              <w:rPr>
                <w:rFonts w:hint="eastAsia" w:ascii="仿宋_GB2312" w:hAnsi="仿宋_GB2312" w:eastAsia="仿宋_GB2312" w:cs="仿宋_GB2312"/>
                <w:sz w:val="28"/>
                <w:szCs w:val="28"/>
              </w:rPr>
              <w:t>天台天信会计师事务所</w:t>
            </w:r>
          </w:p>
        </w:tc>
        <w:tc>
          <w:tcPr>
            <w:tcW w:w="1731" w:type="dxa"/>
            <w:gridSpan w:val="4"/>
            <w:noWrap/>
            <w:vAlign w:val="center"/>
          </w:tcPr>
          <w:p>
            <w:pPr>
              <w:spacing w:line="640" w:lineRule="exact"/>
              <w:jc w:val="center"/>
              <w:rPr>
                <w:rFonts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1" w:type="dxa"/>
            <w:vMerge w:val="continue"/>
            <w:noWrap/>
            <w:vAlign w:val="center"/>
          </w:tcPr>
          <w:p>
            <w:pPr>
              <w:spacing w:line="640" w:lineRule="exact"/>
              <w:jc w:val="center"/>
              <w:rPr>
                <w:rFonts w:cs="Times New Roman"/>
                <w:sz w:val="28"/>
                <w:szCs w:val="28"/>
              </w:rPr>
            </w:pPr>
          </w:p>
        </w:tc>
        <w:tc>
          <w:tcPr>
            <w:tcW w:w="1531" w:type="dxa"/>
            <w:noWrap/>
            <w:vAlign w:val="center"/>
          </w:tcPr>
          <w:p>
            <w:pPr>
              <w:jc w:val="center"/>
              <w:rPr>
                <w:rFonts w:ascii="仿宋_GB2312" w:eastAsia="仿宋_GB2312" w:cs="Times New Roman"/>
                <w:sz w:val="28"/>
                <w:szCs w:val="28"/>
              </w:rPr>
            </w:pPr>
            <w:r>
              <w:rPr>
                <w:rFonts w:hint="eastAsia" w:ascii="仿宋_GB2312" w:hAnsi="仿宋_GB2312" w:eastAsia="仿宋_GB2312" w:cs="仿宋_GB2312"/>
                <w:sz w:val="28"/>
                <w:szCs w:val="28"/>
              </w:rPr>
              <w:t>陈辛宏</w:t>
            </w:r>
          </w:p>
        </w:tc>
        <w:tc>
          <w:tcPr>
            <w:tcW w:w="1998" w:type="dxa"/>
            <w:gridSpan w:val="4"/>
            <w:noWrap/>
            <w:vAlign w:val="center"/>
          </w:tcPr>
          <w:p>
            <w:pPr>
              <w:jc w:val="center"/>
              <w:rPr>
                <w:rFonts w:ascii="仿宋_GB2312" w:eastAsia="仿宋_GB2312" w:cs="Times New Roman"/>
                <w:sz w:val="28"/>
                <w:szCs w:val="28"/>
              </w:rPr>
            </w:pPr>
            <w:r>
              <w:rPr>
                <w:rFonts w:hint="eastAsia" w:ascii="仿宋_GB2312" w:hAnsi="仿宋_GB2312" w:eastAsia="仿宋_GB2312" w:cs="仿宋_GB2312"/>
                <w:sz w:val="28"/>
                <w:szCs w:val="28"/>
              </w:rPr>
              <w:t>注册会计师</w:t>
            </w:r>
          </w:p>
        </w:tc>
        <w:tc>
          <w:tcPr>
            <w:tcW w:w="3495" w:type="dxa"/>
            <w:gridSpan w:val="5"/>
            <w:noWrap/>
            <w:vAlign w:val="center"/>
          </w:tcPr>
          <w:p>
            <w:pPr>
              <w:jc w:val="center"/>
              <w:rPr>
                <w:rFonts w:ascii="仿宋_GB2312" w:eastAsia="仿宋_GB2312" w:cs="Times New Roman"/>
                <w:sz w:val="28"/>
                <w:szCs w:val="28"/>
              </w:rPr>
            </w:pPr>
            <w:r>
              <w:rPr>
                <w:rFonts w:hint="eastAsia" w:ascii="仿宋_GB2312" w:hAnsi="仿宋_GB2312" w:eastAsia="仿宋_GB2312" w:cs="仿宋_GB2312"/>
                <w:sz w:val="28"/>
                <w:szCs w:val="28"/>
              </w:rPr>
              <w:t>天台天信会计师事务所</w:t>
            </w:r>
          </w:p>
        </w:tc>
        <w:tc>
          <w:tcPr>
            <w:tcW w:w="1731" w:type="dxa"/>
            <w:gridSpan w:val="4"/>
            <w:noWrap/>
            <w:vAlign w:val="center"/>
          </w:tcPr>
          <w:p>
            <w:pPr>
              <w:spacing w:line="640" w:lineRule="exact"/>
              <w:jc w:val="center"/>
              <w:rPr>
                <w:rFonts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1" w:type="dxa"/>
            <w:vMerge w:val="continue"/>
            <w:noWrap/>
            <w:vAlign w:val="center"/>
          </w:tcPr>
          <w:p>
            <w:pPr>
              <w:spacing w:line="640" w:lineRule="exact"/>
              <w:jc w:val="center"/>
              <w:rPr>
                <w:rFonts w:cs="Times New Roman"/>
                <w:sz w:val="28"/>
                <w:szCs w:val="28"/>
              </w:rPr>
            </w:pPr>
          </w:p>
        </w:tc>
        <w:tc>
          <w:tcPr>
            <w:tcW w:w="1531" w:type="dxa"/>
            <w:noWrap/>
            <w:vAlign w:val="center"/>
          </w:tcPr>
          <w:p>
            <w:pPr>
              <w:jc w:val="center"/>
              <w:rPr>
                <w:rFonts w:ascii="仿宋_GB2312" w:eastAsia="仿宋_GB2312" w:cs="Times New Roman"/>
                <w:sz w:val="28"/>
                <w:szCs w:val="28"/>
              </w:rPr>
            </w:pPr>
            <w:r>
              <w:rPr>
                <w:rFonts w:hint="eastAsia" w:ascii="仿宋_GB2312" w:hAnsi="仿宋_GB2312" w:eastAsia="仿宋_GB2312" w:cs="仿宋_GB2312"/>
                <w:sz w:val="28"/>
                <w:szCs w:val="28"/>
              </w:rPr>
              <w:t>张  冠</w:t>
            </w:r>
          </w:p>
        </w:tc>
        <w:tc>
          <w:tcPr>
            <w:tcW w:w="1998" w:type="dxa"/>
            <w:gridSpan w:val="4"/>
            <w:noWrap/>
            <w:vAlign w:val="center"/>
          </w:tcPr>
          <w:p>
            <w:pPr>
              <w:jc w:val="center"/>
              <w:rPr>
                <w:rFonts w:ascii="仿宋_GB2312" w:eastAsia="仿宋_GB2312" w:cs="Times New Roman"/>
                <w:sz w:val="28"/>
                <w:szCs w:val="28"/>
              </w:rPr>
            </w:pPr>
            <w:r>
              <w:rPr>
                <w:rFonts w:hint="eastAsia" w:ascii="仿宋_GB2312" w:hAnsi="仿宋_GB2312" w:eastAsia="仿宋_GB2312" w:cs="仿宋_GB2312"/>
                <w:sz w:val="28"/>
                <w:szCs w:val="28"/>
              </w:rPr>
              <w:t>助  理</w:t>
            </w:r>
          </w:p>
        </w:tc>
        <w:tc>
          <w:tcPr>
            <w:tcW w:w="3495" w:type="dxa"/>
            <w:gridSpan w:val="5"/>
            <w:noWrap/>
            <w:vAlign w:val="center"/>
          </w:tcPr>
          <w:p>
            <w:pPr>
              <w:jc w:val="center"/>
              <w:rPr>
                <w:rFonts w:ascii="仿宋_GB2312" w:eastAsia="仿宋_GB2312" w:cs="Times New Roman"/>
                <w:sz w:val="28"/>
                <w:szCs w:val="28"/>
              </w:rPr>
            </w:pPr>
            <w:r>
              <w:rPr>
                <w:rFonts w:hint="eastAsia" w:ascii="仿宋_GB2312" w:hAnsi="仿宋_GB2312" w:eastAsia="仿宋_GB2312" w:cs="仿宋_GB2312"/>
                <w:sz w:val="28"/>
                <w:szCs w:val="28"/>
              </w:rPr>
              <w:t>天台天信会计师事务所</w:t>
            </w:r>
          </w:p>
        </w:tc>
        <w:tc>
          <w:tcPr>
            <w:tcW w:w="1731" w:type="dxa"/>
            <w:gridSpan w:val="4"/>
            <w:noWrap/>
            <w:vAlign w:val="center"/>
          </w:tcPr>
          <w:p>
            <w:pPr>
              <w:spacing w:line="640" w:lineRule="exact"/>
              <w:jc w:val="center"/>
              <w:rPr>
                <w:rFonts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1" w:type="dxa"/>
            <w:vMerge w:val="continue"/>
            <w:noWrap/>
            <w:vAlign w:val="center"/>
          </w:tcPr>
          <w:p>
            <w:pPr>
              <w:spacing w:line="640" w:lineRule="exact"/>
              <w:jc w:val="center"/>
              <w:rPr>
                <w:rFonts w:cs="Times New Roman"/>
                <w:sz w:val="28"/>
                <w:szCs w:val="28"/>
              </w:rPr>
            </w:pPr>
          </w:p>
        </w:tc>
        <w:tc>
          <w:tcPr>
            <w:tcW w:w="1531" w:type="dxa"/>
            <w:noWrap/>
            <w:vAlign w:val="center"/>
          </w:tcPr>
          <w:p>
            <w:pPr>
              <w:jc w:val="center"/>
              <w:rPr>
                <w:rFonts w:ascii="仿宋_GB2312" w:eastAsia="仿宋_GB2312" w:cs="Times New Roman"/>
                <w:sz w:val="28"/>
                <w:szCs w:val="28"/>
              </w:rPr>
            </w:pPr>
            <w:r>
              <w:rPr>
                <w:rFonts w:hint="eastAsia" w:ascii="仿宋_GB2312" w:hAnsi="仿宋_GB2312" w:eastAsia="仿宋_GB2312" w:cs="仿宋_GB2312"/>
                <w:sz w:val="28"/>
                <w:szCs w:val="28"/>
              </w:rPr>
              <w:t>干武健</w:t>
            </w:r>
          </w:p>
        </w:tc>
        <w:tc>
          <w:tcPr>
            <w:tcW w:w="1998" w:type="dxa"/>
            <w:gridSpan w:val="4"/>
            <w:noWrap/>
            <w:vAlign w:val="center"/>
          </w:tcPr>
          <w:p>
            <w:pPr>
              <w:jc w:val="center"/>
              <w:rPr>
                <w:rFonts w:ascii="仿宋_GB2312" w:eastAsia="仿宋_GB2312" w:cs="Times New Roman"/>
                <w:sz w:val="28"/>
                <w:szCs w:val="28"/>
              </w:rPr>
            </w:pPr>
            <w:r>
              <w:rPr>
                <w:rFonts w:hint="eastAsia" w:ascii="仿宋_GB2312" w:hAnsi="仿宋_GB2312" w:eastAsia="仿宋_GB2312" w:cs="仿宋_GB2312"/>
                <w:sz w:val="28"/>
                <w:szCs w:val="28"/>
              </w:rPr>
              <w:t>助  理</w:t>
            </w:r>
          </w:p>
        </w:tc>
        <w:tc>
          <w:tcPr>
            <w:tcW w:w="3495" w:type="dxa"/>
            <w:gridSpan w:val="5"/>
            <w:noWrap/>
            <w:vAlign w:val="center"/>
          </w:tcPr>
          <w:p>
            <w:pPr>
              <w:jc w:val="center"/>
              <w:rPr>
                <w:rFonts w:ascii="仿宋_GB2312" w:eastAsia="仿宋_GB2312" w:cs="Times New Roman"/>
                <w:sz w:val="28"/>
                <w:szCs w:val="28"/>
              </w:rPr>
            </w:pPr>
            <w:r>
              <w:rPr>
                <w:rFonts w:hint="eastAsia" w:ascii="仿宋_GB2312" w:hAnsi="仿宋_GB2312" w:eastAsia="仿宋_GB2312" w:cs="仿宋_GB2312"/>
                <w:sz w:val="28"/>
                <w:szCs w:val="28"/>
              </w:rPr>
              <w:t>天台天信会计师事务所</w:t>
            </w:r>
          </w:p>
        </w:tc>
        <w:tc>
          <w:tcPr>
            <w:tcW w:w="1731" w:type="dxa"/>
            <w:gridSpan w:val="4"/>
            <w:noWrap/>
            <w:vAlign w:val="center"/>
          </w:tcPr>
          <w:p>
            <w:pPr>
              <w:spacing w:line="640" w:lineRule="exact"/>
              <w:jc w:val="center"/>
              <w:rPr>
                <w:rFonts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1" w:type="dxa"/>
            <w:vMerge w:val="continue"/>
            <w:noWrap/>
            <w:vAlign w:val="center"/>
          </w:tcPr>
          <w:p>
            <w:pPr>
              <w:spacing w:line="640" w:lineRule="exact"/>
              <w:jc w:val="center"/>
              <w:rPr>
                <w:rFonts w:cs="Times New Roman"/>
                <w:sz w:val="28"/>
                <w:szCs w:val="28"/>
              </w:rPr>
            </w:pPr>
          </w:p>
        </w:tc>
        <w:tc>
          <w:tcPr>
            <w:tcW w:w="1531" w:type="dxa"/>
            <w:noWrap/>
            <w:vAlign w:val="center"/>
          </w:tcPr>
          <w:p>
            <w:pPr>
              <w:spacing w:line="240" w:lineRule="atLeast"/>
              <w:jc w:val="center"/>
              <w:rPr>
                <w:rFonts w:ascii="仿宋_GB2312" w:eastAsia="仿宋_GB2312" w:cs="Times New Roman"/>
                <w:sz w:val="24"/>
                <w:szCs w:val="24"/>
              </w:rPr>
            </w:pPr>
          </w:p>
        </w:tc>
        <w:tc>
          <w:tcPr>
            <w:tcW w:w="1998" w:type="dxa"/>
            <w:gridSpan w:val="4"/>
            <w:noWrap/>
            <w:vAlign w:val="center"/>
          </w:tcPr>
          <w:p>
            <w:pPr>
              <w:spacing w:line="240" w:lineRule="atLeast"/>
              <w:jc w:val="center"/>
              <w:rPr>
                <w:rFonts w:ascii="仿宋_GB2312" w:eastAsia="仿宋_GB2312" w:cs="Times New Roman"/>
                <w:sz w:val="24"/>
                <w:szCs w:val="24"/>
              </w:rPr>
            </w:pPr>
          </w:p>
        </w:tc>
        <w:tc>
          <w:tcPr>
            <w:tcW w:w="3495" w:type="dxa"/>
            <w:gridSpan w:val="5"/>
            <w:noWrap/>
            <w:vAlign w:val="center"/>
          </w:tcPr>
          <w:p>
            <w:pPr>
              <w:spacing w:line="240" w:lineRule="atLeast"/>
              <w:jc w:val="center"/>
              <w:rPr>
                <w:rFonts w:ascii="仿宋_GB2312" w:eastAsia="仿宋_GB2312" w:cs="Times New Roman"/>
                <w:sz w:val="24"/>
                <w:szCs w:val="24"/>
              </w:rPr>
            </w:pPr>
          </w:p>
        </w:tc>
        <w:tc>
          <w:tcPr>
            <w:tcW w:w="1731" w:type="dxa"/>
            <w:gridSpan w:val="4"/>
            <w:noWrap/>
            <w:vAlign w:val="center"/>
          </w:tcPr>
          <w:p>
            <w:pPr>
              <w:spacing w:line="640" w:lineRule="exact"/>
              <w:jc w:val="center"/>
              <w:rPr>
                <w:rFonts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6" w:type="dxa"/>
            <w:gridSpan w:val="15"/>
            <w:noWrap/>
            <w:vAlign w:val="center"/>
          </w:tcPr>
          <w:p>
            <w:pPr>
              <w:rPr>
                <w:rFonts w:hint="eastAsia" w:ascii="仿宋_GB2312" w:hAnsi="仿宋_GB2312" w:eastAsia="仿宋_GB2312" w:cs="仿宋_GB2312"/>
                <w:sz w:val="28"/>
                <w:szCs w:val="28"/>
              </w:rPr>
            </w:pP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专家组（评价组）组长（签字）：</w:t>
            </w:r>
          </w:p>
          <w:p>
            <w:pPr>
              <w:rPr>
                <w:rFonts w:ascii="仿宋_GB2312" w:hAnsi="仿宋_GB2312" w:eastAsia="仿宋_GB2312" w:cs="仿宋_GB2312"/>
                <w:sz w:val="28"/>
                <w:szCs w:val="28"/>
              </w:rPr>
            </w:pPr>
          </w:p>
          <w:p>
            <w:pPr>
              <w:ind w:firstLine="6440" w:firstLineChars="2300"/>
              <w:rPr>
                <w:rFonts w:cs="Times New Roman"/>
                <w:sz w:val="28"/>
                <w:szCs w:val="28"/>
              </w:rPr>
            </w:pP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月2</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日</w:t>
            </w:r>
          </w:p>
          <w:p>
            <w:pPr>
              <w:rPr>
                <w:rFonts w:ascii="仿宋_GB2312" w:eastAsia="仿宋_GB2312" w:cs="Times New Roman"/>
                <w:sz w:val="28"/>
                <w:szCs w:val="28"/>
              </w:rPr>
            </w:pPr>
            <w:r>
              <w:rPr>
                <w:rFonts w:hint="eastAsia" w:ascii="仿宋_GB2312" w:eastAsia="仿宋_GB2312" w:cs="仿宋_GB2312"/>
                <w:sz w:val="28"/>
                <w:szCs w:val="28"/>
              </w:rPr>
              <w:t>评价机构负责人（签字并盖章）：</w:t>
            </w:r>
          </w:p>
          <w:p>
            <w:pPr>
              <w:rPr>
                <w:rFonts w:ascii="仿宋_GB2312" w:eastAsia="仿宋_GB2312" w:cs="Times New Roman"/>
                <w:sz w:val="28"/>
                <w:szCs w:val="28"/>
              </w:rPr>
            </w:pPr>
          </w:p>
          <w:p>
            <w:pPr>
              <w:ind w:right="560" w:firstLine="6440" w:firstLineChars="2300"/>
              <w:rPr>
                <w:rFonts w:cs="Times New Roman"/>
                <w:sz w:val="28"/>
                <w:szCs w:val="28"/>
              </w:rPr>
            </w:pPr>
            <w:r>
              <w:rPr>
                <w:rFonts w:hint="eastAsia" w:ascii="仿宋" w:hAnsi="仿宋" w:eastAsia="仿宋" w:cs="仿宋"/>
                <w:sz w:val="28"/>
                <w:szCs w:val="28"/>
              </w:rPr>
              <w:t xml:space="preserve">2020年 </w:t>
            </w:r>
            <w:r>
              <w:rPr>
                <w:rFonts w:hint="eastAsia" w:ascii="仿宋" w:hAnsi="仿宋" w:eastAsia="仿宋" w:cs="仿宋"/>
                <w:sz w:val="28"/>
                <w:szCs w:val="28"/>
                <w:lang w:val="en-US" w:eastAsia="zh-CN"/>
              </w:rPr>
              <w:t>6</w:t>
            </w:r>
            <w:r>
              <w:rPr>
                <w:rFonts w:hint="eastAsia" w:ascii="仿宋" w:hAnsi="仿宋" w:eastAsia="仿宋" w:cs="仿宋"/>
                <w:sz w:val="28"/>
                <w:szCs w:val="28"/>
              </w:rPr>
              <w:t>月</w:t>
            </w:r>
            <w:r>
              <w:rPr>
                <w:rFonts w:hint="eastAsia" w:ascii="仿宋" w:hAnsi="仿宋" w:eastAsia="仿宋" w:cs="仿宋"/>
                <w:sz w:val="28"/>
                <w:szCs w:val="28"/>
                <w:lang w:val="en-US" w:eastAsia="zh-CN"/>
              </w:rPr>
              <w:t>20</w:t>
            </w:r>
            <w:r>
              <w:rPr>
                <w:rFonts w:hint="eastAsia" w:ascii="仿宋" w:hAnsi="仿宋" w:eastAsia="仿宋" w:cs="仿宋"/>
                <w:sz w:val="28"/>
                <w:szCs w:val="28"/>
              </w:rPr>
              <w:t>日</w:t>
            </w:r>
          </w:p>
        </w:tc>
      </w:tr>
    </w:tbl>
    <w:p>
      <w:pPr>
        <w:jc w:val="center"/>
        <w:rPr>
          <w:rFonts w:ascii="仿宋_GB2312" w:eastAsia="仿宋_GB2312" w:cs="Times New Roman"/>
          <w:b/>
          <w:bCs/>
          <w:sz w:val="36"/>
          <w:szCs w:val="36"/>
        </w:rPr>
      </w:pPr>
      <w:r>
        <w:rPr>
          <w:rFonts w:hint="eastAsia" w:ascii="仿宋_GB2312" w:eastAsia="仿宋_GB2312" w:cs="仿宋_GB2312"/>
          <w:b/>
          <w:bCs/>
          <w:sz w:val="36"/>
          <w:szCs w:val="36"/>
        </w:rPr>
        <w:t>评价报告文字部分（报告综述）</w:t>
      </w:r>
    </w:p>
    <w:p>
      <w:pPr>
        <w:spacing w:line="360" w:lineRule="auto"/>
        <w:ind w:firstLine="600" w:firstLineChars="200"/>
        <w:rPr>
          <w:rFonts w:ascii="仿宋_GB2312" w:hAnsi="仿宋_GB2312" w:eastAsia="仿宋_GB2312" w:cs="仿宋_GB2312"/>
          <w:sz w:val="30"/>
          <w:szCs w:val="30"/>
        </w:rPr>
      </w:pP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left"/>
        <w:textAlignment w:val="auto"/>
        <w:outlineLvl w:val="9"/>
        <w:rPr>
          <w:rFonts w:hint="eastAsia" w:ascii="仿宋" w:hAnsi="仿宋" w:eastAsia="仿宋" w:cs="仿宋"/>
          <w:color w:val="000000"/>
          <w:kern w:val="0"/>
          <w:sz w:val="30"/>
          <w:szCs w:val="30"/>
        </w:rPr>
      </w:pPr>
      <w:r>
        <w:rPr>
          <w:rFonts w:hint="eastAsia" w:ascii="仿宋" w:hAnsi="仿宋" w:eastAsia="仿宋" w:cs="仿宋"/>
          <w:kern w:val="0"/>
          <w:sz w:val="30"/>
          <w:szCs w:val="30"/>
          <w:lang w:val="en-US" w:eastAsia="zh-CN" w:bidi="ar"/>
        </w:rPr>
        <w:t>根据《浙江省教育技术中心 浙江省青少年校外教育中心关于做好中央专项彩票公益金支持未成年人校外教育事业发展项目支出绩效评价工作的通知》（浙教技中心【2020】2号）的</w:t>
      </w:r>
      <w:r>
        <w:rPr>
          <w:rFonts w:hint="eastAsia" w:ascii="仿宋" w:hAnsi="仿宋" w:eastAsia="仿宋" w:cs="仿宋"/>
          <w:sz w:val="30"/>
          <w:szCs w:val="30"/>
        </w:rPr>
        <w:t>要求，</w:t>
      </w:r>
      <w:r>
        <w:rPr>
          <w:rFonts w:hint="eastAsia" w:ascii="仿宋" w:hAnsi="仿宋" w:eastAsia="仿宋" w:cs="仿宋"/>
          <w:kern w:val="0"/>
          <w:sz w:val="30"/>
          <w:szCs w:val="30"/>
        </w:rPr>
        <w:t>为提高中央专项彩票公益金支持我省部分未成年人校外活动场所的校外活动保障和能力提升项目绩效管理水平，提升财政资金使用效率，</w:t>
      </w:r>
      <w:r>
        <w:rPr>
          <w:rFonts w:hint="eastAsia" w:ascii="仿宋" w:hAnsi="仿宋" w:eastAsia="仿宋" w:cs="仿宋"/>
          <w:color w:val="000000"/>
          <w:kern w:val="0"/>
          <w:sz w:val="30"/>
          <w:szCs w:val="30"/>
        </w:rPr>
        <w:t>保证</w:t>
      </w:r>
      <w:r>
        <w:rPr>
          <w:rFonts w:hint="eastAsia" w:ascii="仿宋" w:hAnsi="仿宋" w:eastAsia="仿宋" w:cs="仿宋"/>
          <w:color w:val="000000"/>
          <w:kern w:val="0"/>
          <w:sz w:val="30"/>
          <w:szCs w:val="30"/>
          <w:lang w:eastAsia="zh-CN"/>
        </w:rPr>
        <w:t>专项</w:t>
      </w:r>
      <w:r>
        <w:rPr>
          <w:rFonts w:hint="eastAsia" w:ascii="仿宋" w:hAnsi="仿宋" w:eastAsia="仿宋" w:cs="仿宋"/>
          <w:color w:val="000000"/>
          <w:kern w:val="0"/>
          <w:sz w:val="30"/>
          <w:szCs w:val="30"/>
        </w:rPr>
        <w:t>资金安全运行及项目顺利实施，</w:t>
      </w:r>
      <w:r>
        <w:rPr>
          <w:rFonts w:hint="eastAsia" w:ascii="仿宋" w:hAnsi="仿宋" w:eastAsia="仿宋" w:cs="仿宋"/>
          <w:color w:val="000000"/>
          <w:kern w:val="0"/>
          <w:sz w:val="30"/>
          <w:szCs w:val="30"/>
          <w:lang w:eastAsia="zh-CN"/>
        </w:rPr>
        <w:t>为</w:t>
      </w:r>
      <w:r>
        <w:rPr>
          <w:rFonts w:hint="eastAsia" w:ascii="仿宋" w:hAnsi="仿宋" w:eastAsia="仿宋" w:cs="仿宋"/>
          <w:color w:val="000000"/>
          <w:kern w:val="0"/>
          <w:sz w:val="30"/>
          <w:szCs w:val="30"/>
        </w:rPr>
        <w:t>进一步提升专项资金绩效提出政策建议</w:t>
      </w:r>
      <w:r>
        <w:rPr>
          <w:rFonts w:hint="eastAsia" w:ascii="仿宋" w:hAnsi="仿宋" w:eastAsia="仿宋" w:cs="仿宋"/>
          <w:color w:val="000000"/>
          <w:kern w:val="0"/>
          <w:sz w:val="30"/>
          <w:szCs w:val="30"/>
          <w:lang w:eastAsia="zh-CN"/>
        </w:rPr>
        <w:t>，</w:t>
      </w:r>
      <w:r>
        <w:rPr>
          <w:rFonts w:hint="eastAsia" w:ascii="仿宋" w:hAnsi="仿宋" w:eastAsia="仿宋" w:cs="仿宋"/>
          <w:kern w:val="0"/>
          <w:sz w:val="30"/>
          <w:szCs w:val="30"/>
        </w:rPr>
        <w:t>根据《教育部关于印发〈中央专项彩票公益金支持未成年人校外教育项目管理办法〉的通知（教基函〔2019〕10号）》精神，</w:t>
      </w:r>
      <w:r>
        <w:rPr>
          <w:rFonts w:hint="eastAsia" w:ascii="仿宋" w:hAnsi="仿宋" w:eastAsia="仿宋" w:cs="仿宋"/>
          <w:color w:val="000000"/>
          <w:kern w:val="0"/>
          <w:sz w:val="30"/>
          <w:szCs w:val="30"/>
          <w:lang w:eastAsia="zh-CN"/>
        </w:rPr>
        <w:t>我单位</w:t>
      </w:r>
      <w:r>
        <w:rPr>
          <w:rFonts w:hint="eastAsia" w:ascii="仿宋" w:hAnsi="仿宋" w:eastAsia="仿宋" w:cs="仿宋"/>
          <w:color w:val="000000"/>
          <w:kern w:val="0"/>
          <w:sz w:val="30"/>
          <w:szCs w:val="30"/>
        </w:rPr>
        <w:t>对</w:t>
      </w:r>
      <w:r>
        <w:rPr>
          <w:rFonts w:hint="eastAsia" w:ascii="仿宋" w:hAnsi="仿宋" w:eastAsia="仿宋" w:cs="仿宋"/>
          <w:color w:val="000000"/>
          <w:kern w:val="0"/>
          <w:sz w:val="30"/>
          <w:szCs w:val="30"/>
          <w:lang w:val="en-US" w:eastAsia="zh-CN"/>
        </w:rPr>
        <w:t>2018年度</w:t>
      </w:r>
      <w:r>
        <w:rPr>
          <w:rFonts w:hint="eastAsia" w:ascii="仿宋" w:hAnsi="仿宋" w:eastAsia="仿宋" w:cs="仿宋"/>
          <w:kern w:val="0"/>
          <w:sz w:val="30"/>
          <w:szCs w:val="30"/>
          <w:lang w:val="en-US" w:eastAsia="zh-CN" w:bidi="ar"/>
        </w:rPr>
        <w:t>中央专项彩票公益金支持未成年人校外教育事业发展项目支出绩效评价</w:t>
      </w:r>
      <w:r>
        <w:rPr>
          <w:rFonts w:hint="eastAsia" w:ascii="仿宋" w:hAnsi="仿宋" w:eastAsia="仿宋" w:cs="仿宋"/>
          <w:color w:val="000000"/>
          <w:kern w:val="0"/>
          <w:sz w:val="30"/>
          <w:szCs w:val="30"/>
        </w:rPr>
        <w:t>资金绩效进行评价。</w:t>
      </w:r>
    </w:p>
    <w:p>
      <w:pPr>
        <w:keepNext w:val="0"/>
        <w:keepLines w:val="0"/>
        <w:pageBreakBefore w:val="0"/>
        <w:kinsoku/>
        <w:wordWrap/>
        <w:overflowPunct/>
        <w:topLinePunct w:val="0"/>
        <w:autoSpaceDE/>
        <w:autoSpaceDN/>
        <w:bidi w:val="0"/>
        <w:adjustRightInd/>
        <w:snapToGrid/>
        <w:spacing w:line="520" w:lineRule="exact"/>
        <w:jc w:val="both"/>
        <w:textAlignment w:val="auto"/>
        <w:outlineLvl w:val="9"/>
        <w:rPr>
          <w:rFonts w:hint="eastAsia" w:ascii="仿宋" w:hAnsi="仿宋" w:eastAsia="仿宋" w:cs="仿宋"/>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我们采取了制定实施方案、听取介绍、实地调研、收集整理资料等评价程序，对专项资金到位、使用</w:t>
      </w:r>
      <w:r>
        <w:rPr>
          <w:rFonts w:hint="eastAsia" w:ascii="仿宋" w:hAnsi="仿宋" w:eastAsia="仿宋" w:cs="仿宋"/>
          <w:sz w:val="30"/>
          <w:szCs w:val="30"/>
          <w:lang w:eastAsia="zh-CN"/>
        </w:rPr>
        <w:t>和</w:t>
      </w:r>
      <w:r>
        <w:rPr>
          <w:rFonts w:hint="eastAsia" w:ascii="仿宋" w:hAnsi="仿宋" w:eastAsia="仿宋" w:cs="仿宋"/>
          <w:sz w:val="30"/>
          <w:szCs w:val="30"/>
        </w:rPr>
        <w:t>落实情况及绩效目标完成情况进行核实和评价，最终形成了</w:t>
      </w:r>
      <w:r>
        <w:rPr>
          <w:rFonts w:hint="eastAsia" w:ascii="仿宋" w:hAnsi="仿宋" w:eastAsia="仿宋" w:cs="仿宋"/>
          <w:color w:val="000000"/>
          <w:kern w:val="0"/>
          <w:sz w:val="30"/>
          <w:szCs w:val="30"/>
          <w:lang w:val="en-US" w:eastAsia="zh-CN"/>
        </w:rPr>
        <w:t>2018年度</w:t>
      </w:r>
      <w:r>
        <w:rPr>
          <w:rFonts w:hint="eastAsia" w:ascii="仿宋" w:hAnsi="仿宋" w:eastAsia="仿宋" w:cs="仿宋"/>
          <w:kern w:val="0"/>
          <w:sz w:val="30"/>
          <w:szCs w:val="30"/>
          <w:lang w:val="en-US" w:eastAsia="zh-CN" w:bidi="ar"/>
        </w:rPr>
        <w:t>中央专项彩票</w:t>
      </w:r>
      <w:r>
        <w:rPr>
          <w:rFonts w:hint="eastAsia" w:ascii="仿宋" w:hAnsi="仿宋" w:eastAsia="仿宋" w:cs="仿宋"/>
          <w:sz w:val="30"/>
          <w:szCs w:val="30"/>
          <w:lang w:val="en-US" w:eastAsia="zh-CN"/>
        </w:rPr>
        <w:t>公益金支持未成年人校外教育事业发展项目支出绩效评价</w:t>
      </w:r>
      <w:r>
        <w:rPr>
          <w:rFonts w:hint="eastAsia" w:ascii="仿宋" w:hAnsi="仿宋" w:eastAsia="仿宋" w:cs="仿宋"/>
          <w:sz w:val="30"/>
          <w:szCs w:val="30"/>
        </w:rPr>
        <w:t>报告。</w:t>
      </w:r>
    </w:p>
    <w:p>
      <w:pPr>
        <w:keepNext w:val="0"/>
        <w:keepLines w:val="0"/>
        <w:pageBreakBefore w:val="0"/>
        <w:kinsoku/>
        <w:wordWrap/>
        <w:overflowPunct/>
        <w:topLinePunct w:val="0"/>
        <w:autoSpaceDE/>
        <w:autoSpaceDN/>
        <w:bidi w:val="0"/>
        <w:adjustRightInd/>
        <w:snapToGrid/>
        <w:spacing w:line="520" w:lineRule="exact"/>
        <w:ind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一、基本概况</w:t>
      </w:r>
    </w:p>
    <w:p>
      <w:pPr>
        <w:keepNext w:val="0"/>
        <w:keepLines w:val="0"/>
        <w:pageBreakBefore w:val="0"/>
        <w:kinsoku/>
        <w:wordWrap/>
        <w:overflowPunct/>
        <w:topLinePunct w:val="0"/>
        <w:autoSpaceDE/>
        <w:autoSpaceDN/>
        <w:bidi w:val="0"/>
        <w:adjustRightInd/>
        <w:snapToGrid/>
        <w:spacing w:line="520" w:lineRule="exact"/>
        <w:ind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lang w:val="en-US" w:eastAsia="zh-CN"/>
        </w:rPr>
        <w:t>浙江天台山旅游</w:t>
      </w:r>
      <w:r>
        <w:rPr>
          <w:rFonts w:hint="eastAsia" w:ascii="仿宋" w:hAnsi="仿宋" w:eastAsia="仿宋" w:cs="仿宋"/>
          <w:sz w:val="30"/>
          <w:szCs w:val="30"/>
        </w:rPr>
        <w:t>集团</w:t>
      </w:r>
      <w:r>
        <w:rPr>
          <w:rFonts w:hint="eastAsia" w:ascii="仿宋" w:hAnsi="仿宋" w:eastAsia="仿宋" w:cs="仿宋"/>
          <w:sz w:val="30"/>
          <w:szCs w:val="30"/>
          <w:lang w:eastAsia="zh-CN"/>
        </w:rPr>
        <w:t>有限公司</w:t>
      </w:r>
      <w:r>
        <w:rPr>
          <w:rFonts w:hint="eastAsia" w:ascii="仿宋" w:hAnsi="仿宋" w:eastAsia="仿宋" w:cs="仿宋"/>
          <w:sz w:val="30"/>
          <w:szCs w:val="30"/>
          <w:lang w:val="en-US" w:eastAsia="zh-CN"/>
        </w:rPr>
        <w:t>2018年获评</w:t>
      </w:r>
      <w:r>
        <w:rPr>
          <w:rFonts w:hint="eastAsia" w:ascii="仿宋" w:hAnsi="仿宋" w:eastAsia="仿宋" w:cs="仿宋"/>
          <w:sz w:val="30"/>
          <w:szCs w:val="30"/>
        </w:rPr>
        <w:t>全国首批中小学生研学教育实践基地，在中央专项彩票公益基金支持下，</w:t>
      </w:r>
      <w:r>
        <w:rPr>
          <w:rFonts w:hint="eastAsia" w:ascii="仿宋" w:hAnsi="仿宋" w:eastAsia="仿宋" w:cs="仿宋"/>
          <w:sz w:val="30"/>
          <w:szCs w:val="30"/>
          <w:lang w:eastAsia="zh-CN"/>
        </w:rPr>
        <w:t>该</w:t>
      </w:r>
      <w:r>
        <w:rPr>
          <w:rFonts w:hint="eastAsia" w:ascii="仿宋" w:hAnsi="仿宋" w:eastAsia="仿宋" w:cs="仿宋"/>
          <w:sz w:val="30"/>
          <w:szCs w:val="30"/>
        </w:rPr>
        <w:t>项目申请经费</w:t>
      </w:r>
      <w:r>
        <w:rPr>
          <w:rFonts w:hint="eastAsia" w:ascii="仿宋" w:hAnsi="仿宋" w:eastAsia="仿宋" w:cs="仿宋"/>
          <w:sz w:val="30"/>
          <w:szCs w:val="30"/>
          <w:lang w:val="en-US" w:eastAsia="zh-CN"/>
        </w:rPr>
        <w:t>4</w:t>
      </w:r>
      <w:r>
        <w:rPr>
          <w:rFonts w:hint="eastAsia" w:ascii="仿宋" w:hAnsi="仿宋" w:eastAsia="仿宋" w:cs="仿宋"/>
          <w:sz w:val="30"/>
          <w:szCs w:val="30"/>
        </w:rPr>
        <w:t>0万，</w:t>
      </w:r>
      <w:r>
        <w:rPr>
          <w:rFonts w:hint="eastAsia" w:ascii="仿宋" w:hAnsi="仿宋" w:eastAsia="仿宋" w:cs="仿宋"/>
          <w:sz w:val="30"/>
          <w:szCs w:val="30"/>
          <w:lang w:eastAsia="zh-CN"/>
        </w:rPr>
        <w:t>下达</w:t>
      </w:r>
      <w:r>
        <w:rPr>
          <w:rFonts w:hint="eastAsia" w:ascii="仿宋" w:hAnsi="仿宋" w:eastAsia="仿宋" w:cs="仿宋"/>
          <w:sz w:val="30"/>
          <w:szCs w:val="30"/>
          <w:lang w:val="en-US" w:eastAsia="zh-CN"/>
        </w:rPr>
        <w:t>4</w:t>
      </w:r>
      <w:r>
        <w:rPr>
          <w:rFonts w:hint="eastAsia" w:ascii="仿宋" w:hAnsi="仿宋" w:eastAsia="仿宋" w:cs="仿宋"/>
          <w:sz w:val="30"/>
          <w:szCs w:val="30"/>
        </w:rPr>
        <w:t>0万，</w:t>
      </w:r>
      <w:r>
        <w:rPr>
          <w:rFonts w:hint="eastAsia" w:ascii="仿宋" w:hAnsi="仿宋" w:eastAsia="仿宋" w:cs="仿宋"/>
          <w:sz w:val="30"/>
          <w:szCs w:val="30"/>
          <w:lang w:eastAsia="zh-CN"/>
        </w:rPr>
        <w:t>实际完成投资</w:t>
      </w:r>
      <w:r>
        <w:rPr>
          <w:rFonts w:hint="eastAsia" w:ascii="仿宋" w:hAnsi="仿宋" w:eastAsia="仿宋" w:cs="仿宋"/>
          <w:sz w:val="30"/>
          <w:szCs w:val="30"/>
          <w:lang w:val="en-US" w:eastAsia="zh-CN"/>
        </w:rPr>
        <w:t>45.7271万元，无结余。</w:t>
      </w:r>
      <w:r>
        <w:rPr>
          <w:rFonts w:hint="eastAsia" w:ascii="仿宋" w:hAnsi="仿宋" w:eastAsia="仿宋" w:cs="仿宋"/>
          <w:sz w:val="30"/>
          <w:szCs w:val="30"/>
        </w:rPr>
        <w:t>研学项目经费组织实施主要包括三部分内容，即活动组织开展、课程与资源开发、人员培训。</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二、资金使用</w:t>
      </w:r>
      <w:r>
        <w:rPr>
          <w:rFonts w:hint="eastAsia" w:ascii="仿宋" w:hAnsi="仿宋" w:eastAsia="仿宋" w:cs="仿宋"/>
          <w:b/>
          <w:bCs/>
          <w:sz w:val="32"/>
          <w:szCs w:val="32"/>
        </w:rPr>
        <w:t>情况</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b w:val="0"/>
          <w:bCs w:val="0"/>
          <w:sz w:val="30"/>
          <w:szCs w:val="30"/>
          <w:lang w:eastAsia="zh-CN"/>
        </w:rPr>
      </w:pPr>
      <w:r>
        <w:rPr>
          <w:rFonts w:hint="eastAsia" w:ascii="仿宋" w:hAnsi="仿宋" w:eastAsia="仿宋" w:cs="仿宋"/>
          <w:sz w:val="30"/>
          <w:szCs w:val="30"/>
          <w:lang w:eastAsia="zh-CN"/>
        </w:rPr>
        <w:t>该</w:t>
      </w:r>
      <w:r>
        <w:rPr>
          <w:rFonts w:hint="eastAsia" w:ascii="仿宋" w:hAnsi="仿宋" w:eastAsia="仿宋" w:cs="仿宋"/>
          <w:sz w:val="30"/>
          <w:szCs w:val="30"/>
        </w:rPr>
        <w:t>项目申请经费</w:t>
      </w:r>
      <w:r>
        <w:rPr>
          <w:rFonts w:hint="eastAsia" w:ascii="仿宋" w:hAnsi="仿宋" w:eastAsia="仿宋" w:cs="仿宋"/>
          <w:sz w:val="30"/>
          <w:szCs w:val="30"/>
          <w:lang w:val="en-US" w:eastAsia="zh-CN"/>
        </w:rPr>
        <w:t>4</w:t>
      </w:r>
      <w:r>
        <w:rPr>
          <w:rFonts w:hint="eastAsia" w:ascii="仿宋" w:hAnsi="仿宋" w:eastAsia="仿宋" w:cs="仿宋"/>
          <w:sz w:val="30"/>
          <w:szCs w:val="30"/>
        </w:rPr>
        <w:t>0万，</w:t>
      </w:r>
      <w:r>
        <w:rPr>
          <w:rFonts w:hint="eastAsia" w:ascii="仿宋" w:hAnsi="仿宋" w:eastAsia="仿宋" w:cs="仿宋"/>
          <w:sz w:val="30"/>
          <w:szCs w:val="30"/>
          <w:lang w:val="en-US" w:eastAsia="zh-CN"/>
        </w:rPr>
        <w:t>其中：</w:t>
      </w:r>
      <w:r>
        <w:rPr>
          <w:rFonts w:hint="eastAsia" w:ascii="仿宋" w:hAnsi="仿宋" w:eastAsia="仿宋" w:cs="仿宋"/>
          <w:sz w:val="30"/>
          <w:szCs w:val="30"/>
        </w:rPr>
        <w:t>活动组织开展2</w:t>
      </w:r>
      <w:r>
        <w:rPr>
          <w:rFonts w:hint="eastAsia" w:ascii="仿宋" w:hAnsi="仿宋" w:eastAsia="仿宋" w:cs="仿宋"/>
          <w:sz w:val="30"/>
          <w:szCs w:val="30"/>
          <w:lang w:val="en-US" w:eastAsia="zh-CN"/>
        </w:rPr>
        <w:t>0</w:t>
      </w:r>
      <w:r>
        <w:rPr>
          <w:rFonts w:hint="eastAsia" w:ascii="仿宋" w:hAnsi="仿宋" w:eastAsia="仿宋" w:cs="仿宋"/>
          <w:sz w:val="30"/>
          <w:szCs w:val="30"/>
        </w:rPr>
        <w:t>万、课程与资源开发1</w:t>
      </w:r>
      <w:r>
        <w:rPr>
          <w:rFonts w:hint="eastAsia" w:ascii="仿宋" w:hAnsi="仿宋" w:eastAsia="仿宋" w:cs="仿宋"/>
          <w:sz w:val="30"/>
          <w:szCs w:val="30"/>
          <w:lang w:val="en-US" w:eastAsia="zh-CN"/>
        </w:rPr>
        <w:t>5</w:t>
      </w:r>
      <w:r>
        <w:rPr>
          <w:rFonts w:hint="eastAsia" w:ascii="仿宋" w:hAnsi="仿宋" w:eastAsia="仿宋" w:cs="仿宋"/>
          <w:sz w:val="30"/>
          <w:szCs w:val="30"/>
        </w:rPr>
        <w:t>万和人员培训</w:t>
      </w:r>
      <w:r>
        <w:rPr>
          <w:rFonts w:hint="eastAsia" w:ascii="仿宋" w:hAnsi="仿宋" w:eastAsia="仿宋" w:cs="仿宋"/>
          <w:sz w:val="30"/>
          <w:szCs w:val="30"/>
          <w:lang w:val="en-US" w:eastAsia="zh-CN"/>
        </w:rPr>
        <w:t>5</w:t>
      </w:r>
      <w:r>
        <w:rPr>
          <w:rFonts w:hint="eastAsia" w:ascii="仿宋" w:hAnsi="仿宋" w:eastAsia="仿宋" w:cs="仿宋"/>
          <w:sz w:val="30"/>
          <w:szCs w:val="30"/>
        </w:rPr>
        <w:t>万</w:t>
      </w:r>
      <w:r>
        <w:rPr>
          <w:rFonts w:hint="eastAsia" w:ascii="仿宋" w:hAnsi="仿宋" w:eastAsia="仿宋" w:cs="仿宋"/>
          <w:sz w:val="30"/>
          <w:szCs w:val="30"/>
          <w:lang w:eastAsia="zh-CN"/>
        </w:rPr>
        <w:t>，下达</w:t>
      </w:r>
      <w:r>
        <w:rPr>
          <w:rFonts w:hint="eastAsia" w:ascii="仿宋" w:hAnsi="仿宋" w:eastAsia="仿宋" w:cs="仿宋"/>
          <w:sz w:val="30"/>
          <w:szCs w:val="30"/>
          <w:lang w:val="en-US" w:eastAsia="zh-CN"/>
        </w:rPr>
        <w:t>4</w:t>
      </w:r>
      <w:r>
        <w:rPr>
          <w:rFonts w:hint="eastAsia" w:ascii="仿宋" w:hAnsi="仿宋" w:eastAsia="仿宋" w:cs="仿宋"/>
          <w:sz w:val="30"/>
          <w:szCs w:val="30"/>
        </w:rPr>
        <w:t>0万，</w:t>
      </w:r>
      <w:r>
        <w:rPr>
          <w:rFonts w:hint="eastAsia" w:ascii="仿宋" w:hAnsi="仿宋" w:eastAsia="仿宋" w:cs="仿宋"/>
          <w:sz w:val="30"/>
          <w:szCs w:val="30"/>
          <w:lang w:eastAsia="zh-CN"/>
        </w:rPr>
        <w:t>实际使用</w:t>
      </w:r>
      <w:r>
        <w:rPr>
          <w:rFonts w:hint="eastAsia" w:ascii="仿宋" w:hAnsi="仿宋" w:eastAsia="仿宋" w:cs="仿宋"/>
          <w:sz w:val="30"/>
          <w:szCs w:val="30"/>
          <w:lang w:val="en-US" w:eastAsia="zh-CN"/>
        </w:rPr>
        <w:t>45.7271万元，其中：</w:t>
      </w:r>
      <w:r>
        <w:rPr>
          <w:rFonts w:hint="eastAsia" w:ascii="仿宋" w:hAnsi="仿宋" w:eastAsia="仿宋" w:cs="仿宋"/>
          <w:sz w:val="30"/>
          <w:szCs w:val="30"/>
        </w:rPr>
        <w:t>活动组织开展2</w:t>
      </w:r>
      <w:r>
        <w:rPr>
          <w:rFonts w:hint="eastAsia" w:ascii="仿宋" w:hAnsi="仿宋" w:eastAsia="仿宋" w:cs="仿宋"/>
          <w:sz w:val="30"/>
          <w:szCs w:val="30"/>
          <w:lang w:val="en-US" w:eastAsia="zh-CN"/>
        </w:rPr>
        <w:t>0.3</w:t>
      </w:r>
      <w:r>
        <w:rPr>
          <w:rFonts w:hint="eastAsia" w:ascii="仿宋" w:hAnsi="仿宋" w:eastAsia="仿宋" w:cs="仿宋"/>
          <w:sz w:val="30"/>
          <w:szCs w:val="30"/>
        </w:rPr>
        <w:t>万、课程与资源开发</w:t>
      </w:r>
      <w:r>
        <w:rPr>
          <w:rFonts w:hint="eastAsia" w:ascii="仿宋" w:hAnsi="仿宋" w:eastAsia="仿宋" w:cs="仿宋"/>
          <w:sz w:val="30"/>
          <w:szCs w:val="30"/>
          <w:lang w:val="en-US" w:eastAsia="zh-CN"/>
        </w:rPr>
        <w:t>21.413</w:t>
      </w:r>
      <w:r>
        <w:rPr>
          <w:rFonts w:hint="eastAsia" w:ascii="仿宋" w:hAnsi="仿宋" w:eastAsia="仿宋" w:cs="仿宋"/>
          <w:sz w:val="30"/>
          <w:szCs w:val="30"/>
        </w:rPr>
        <w:t>万和人员培训</w:t>
      </w:r>
      <w:r>
        <w:rPr>
          <w:rFonts w:hint="eastAsia" w:ascii="仿宋" w:hAnsi="仿宋" w:eastAsia="仿宋" w:cs="仿宋"/>
          <w:sz w:val="30"/>
          <w:szCs w:val="30"/>
          <w:lang w:val="en-US" w:eastAsia="zh-CN"/>
        </w:rPr>
        <w:t>4.0141</w:t>
      </w:r>
      <w:r>
        <w:rPr>
          <w:rFonts w:hint="eastAsia" w:ascii="仿宋" w:hAnsi="仿宋" w:eastAsia="仿宋" w:cs="仿宋"/>
          <w:sz w:val="30"/>
          <w:szCs w:val="30"/>
        </w:rPr>
        <w:t>万</w:t>
      </w:r>
      <w:r>
        <w:rPr>
          <w:rFonts w:hint="eastAsia" w:ascii="仿宋" w:hAnsi="仿宋" w:eastAsia="仿宋" w:cs="仿宋"/>
          <w:sz w:val="30"/>
          <w:szCs w:val="30"/>
          <w:lang w:eastAsia="zh-CN"/>
        </w:rPr>
        <w:t>。</w:t>
      </w:r>
      <w:r>
        <w:rPr>
          <w:rFonts w:hint="eastAsia" w:ascii="仿宋" w:hAnsi="仿宋" w:eastAsia="仿宋" w:cs="仿宋"/>
          <w:sz w:val="30"/>
          <w:szCs w:val="30"/>
        </w:rPr>
        <w:t>项目单位严格按照项目资金管理制度，专款专用</w:t>
      </w:r>
      <w:r>
        <w:rPr>
          <w:rFonts w:hint="eastAsia" w:ascii="仿宋" w:hAnsi="仿宋" w:eastAsia="仿宋" w:cs="仿宋"/>
          <w:sz w:val="30"/>
          <w:szCs w:val="30"/>
          <w:lang w:eastAsia="zh-CN"/>
        </w:rPr>
        <w:t>，</w:t>
      </w:r>
      <w:r>
        <w:rPr>
          <w:rFonts w:hint="eastAsia" w:ascii="仿宋" w:hAnsi="仿宋" w:eastAsia="仿宋" w:cs="仿宋"/>
          <w:sz w:val="30"/>
          <w:szCs w:val="30"/>
        </w:rPr>
        <w:t>不存在超范围或超标准支出的情况</w:t>
      </w:r>
      <w:r>
        <w:rPr>
          <w:rFonts w:hint="eastAsia" w:ascii="仿宋" w:hAnsi="仿宋" w:eastAsia="仿宋" w:cs="仿宋"/>
          <w:sz w:val="30"/>
          <w:szCs w:val="30"/>
          <w:lang w:eastAsia="zh-CN"/>
        </w:rPr>
        <w:t>。</w:t>
      </w:r>
      <w:r>
        <w:rPr>
          <w:rFonts w:hint="eastAsia" w:ascii="仿宋" w:hAnsi="仿宋" w:eastAsia="仿宋" w:cs="仿宋"/>
          <w:b w:val="0"/>
          <w:bCs w:val="0"/>
          <w:sz w:val="30"/>
          <w:szCs w:val="30"/>
          <w:lang w:val="en-US" w:eastAsia="zh-CN"/>
        </w:rPr>
        <w:t>项目支出计划、实际对比表如下：</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drawing>
          <wp:anchor distT="0" distB="0" distL="114300" distR="114300" simplePos="0" relativeHeight="251665408" behindDoc="1" locked="0" layoutInCell="1" allowOverlap="1">
            <wp:simplePos x="0" y="0"/>
            <wp:positionH relativeFrom="column">
              <wp:posOffset>112395</wp:posOffset>
            </wp:positionH>
            <wp:positionV relativeFrom="paragraph">
              <wp:posOffset>57150</wp:posOffset>
            </wp:positionV>
            <wp:extent cx="4935220" cy="2967990"/>
            <wp:effectExtent l="0" t="0" r="36830" b="3810"/>
            <wp:wrapTight wrapText="bothSides">
              <wp:wrapPolygon>
                <wp:start x="0" y="0"/>
                <wp:lineTo x="0" y="21489"/>
                <wp:lineTo x="21511" y="21489"/>
                <wp:lineTo x="21511" y="0"/>
                <wp:lineTo x="0" y="0"/>
              </wp:wrapPolygon>
            </wp:wrapTight>
            <wp:docPr id="10" name="图片 10" descr="1ab22e8c4d41fb75b5ff2a1fbf142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ab22e8c4d41fb75b5ff2a1fbf1426d"/>
                    <pic:cNvPicPr>
                      <a:picLocks noChangeAspect="1"/>
                    </pic:cNvPicPr>
                  </pic:nvPicPr>
                  <pic:blipFill>
                    <a:blip r:embed="rId6"/>
                    <a:stretch>
                      <a:fillRect/>
                    </a:stretch>
                  </pic:blipFill>
                  <pic:spPr>
                    <a:xfrm>
                      <a:off x="0" y="0"/>
                      <a:ext cx="4935220" cy="296799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1、活动组织开展</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eastAsia="zh-CN"/>
        </w:rPr>
        <w:t>活动组织开展项目预算资金</w:t>
      </w:r>
      <w:r>
        <w:rPr>
          <w:rFonts w:hint="eastAsia" w:ascii="仿宋" w:hAnsi="仿宋" w:eastAsia="仿宋" w:cs="仿宋"/>
          <w:sz w:val="30"/>
          <w:szCs w:val="30"/>
          <w:lang w:val="en-US" w:eastAsia="zh-CN"/>
        </w:rPr>
        <w:t>20万元，实际使用20.3万元，执行率为101.5%,超出的0.3万元由浙江天台山旅游</w:t>
      </w:r>
      <w:r>
        <w:rPr>
          <w:rFonts w:hint="eastAsia" w:ascii="仿宋" w:hAnsi="仿宋" w:eastAsia="仿宋" w:cs="仿宋"/>
          <w:sz w:val="30"/>
          <w:szCs w:val="30"/>
        </w:rPr>
        <w:t>集团</w:t>
      </w:r>
      <w:r>
        <w:rPr>
          <w:rFonts w:hint="eastAsia" w:ascii="仿宋" w:hAnsi="仿宋" w:eastAsia="仿宋" w:cs="仿宋"/>
          <w:sz w:val="30"/>
          <w:szCs w:val="30"/>
          <w:lang w:eastAsia="zh-CN"/>
        </w:rPr>
        <w:t>有限公司</w:t>
      </w:r>
      <w:r>
        <w:rPr>
          <w:rFonts w:hint="eastAsia" w:ascii="仿宋" w:hAnsi="仿宋" w:eastAsia="仿宋" w:cs="仿宋"/>
          <w:sz w:val="30"/>
          <w:szCs w:val="30"/>
          <w:lang w:val="en-US" w:eastAsia="zh-CN"/>
        </w:rPr>
        <w:t>进行支付。</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2、主题路线、</w:t>
      </w:r>
      <w:r>
        <w:rPr>
          <w:rFonts w:hint="eastAsia" w:ascii="仿宋" w:hAnsi="仿宋" w:eastAsia="仿宋" w:cs="仿宋"/>
          <w:sz w:val="30"/>
          <w:szCs w:val="30"/>
        </w:rPr>
        <w:t>课程与资源开发</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课程与资源</w:t>
      </w:r>
      <w:r>
        <w:rPr>
          <w:rFonts w:hint="eastAsia" w:ascii="仿宋" w:hAnsi="仿宋" w:eastAsia="仿宋" w:cs="仿宋"/>
          <w:sz w:val="30"/>
          <w:szCs w:val="30"/>
          <w:lang w:eastAsia="zh-CN"/>
        </w:rPr>
        <w:t>开发项目预算资金</w:t>
      </w:r>
      <w:r>
        <w:rPr>
          <w:rFonts w:hint="eastAsia" w:ascii="仿宋" w:hAnsi="仿宋" w:eastAsia="仿宋" w:cs="仿宋"/>
          <w:sz w:val="30"/>
          <w:szCs w:val="30"/>
          <w:lang w:val="en-US" w:eastAsia="zh-CN"/>
        </w:rPr>
        <w:t>15万元，实际使用21.413万元，执行率为142.75%,超出的6.413万元由浙江天台山旅游</w:t>
      </w:r>
      <w:r>
        <w:rPr>
          <w:rFonts w:hint="eastAsia" w:ascii="仿宋" w:hAnsi="仿宋" w:eastAsia="仿宋" w:cs="仿宋"/>
          <w:sz w:val="30"/>
          <w:szCs w:val="30"/>
        </w:rPr>
        <w:t>集团</w:t>
      </w:r>
      <w:r>
        <w:rPr>
          <w:rFonts w:hint="eastAsia" w:ascii="仿宋" w:hAnsi="仿宋" w:eastAsia="仿宋" w:cs="仿宋"/>
          <w:sz w:val="30"/>
          <w:szCs w:val="30"/>
          <w:lang w:eastAsia="zh-CN"/>
        </w:rPr>
        <w:t>有限公司</w:t>
      </w:r>
      <w:r>
        <w:rPr>
          <w:rFonts w:hint="eastAsia" w:ascii="仿宋" w:hAnsi="仿宋" w:eastAsia="仿宋" w:cs="仿宋"/>
          <w:sz w:val="30"/>
          <w:szCs w:val="30"/>
          <w:lang w:val="en-US" w:eastAsia="zh-CN"/>
        </w:rPr>
        <w:t>进行支付。</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人员培训</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kern w:val="0"/>
          <w:sz w:val="30"/>
          <w:szCs w:val="30"/>
          <w:lang w:val="en-US" w:eastAsia="zh-CN" w:bidi="ar"/>
        </w:rPr>
        <w:t>人员培训</w:t>
      </w:r>
      <w:r>
        <w:rPr>
          <w:rFonts w:hint="eastAsia" w:ascii="仿宋" w:hAnsi="仿宋" w:eastAsia="仿宋" w:cs="仿宋"/>
          <w:sz w:val="30"/>
          <w:szCs w:val="30"/>
          <w:lang w:eastAsia="zh-CN"/>
        </w:rPr>
        <w:t>项目预算资金</w:t>
      </w:r>
      <w:r>
        <w:rPr>
          <w:rFonts w:hint="eastAsia" w:ascii="仿宋" w:hAnsi="仿宋" w:eastAsia="仿宋" w:cs="仿宋"/>
          <w:sz w:val="30"/>
          <w:szCs w:val="30"/>
          <w:lang w:val="en-US" w:eastAsia="zh-CN"/>
        </w:rPr>
        <w:t>5万元，实际使用4.0141万元，执行率为80.28%。</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三、项目实施</w:t>
      </w:r>
      <w:r>
        <w:rPr>
          <w:rFonts w:hint="eastAsia" w:ascii="仿宋" w:hAnsi="仿宋" w:eastAsia="仿宋" w:cs="仿宋"/>
          <w:b/>
          <w:bCs/>
          <w:sz w:val="32"/>
          <w:szCs w:val="32"/>
        </w:rPr>
        <w:t>情况</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自项目审批通过以来，</w:t>
      </w:r>
      <w:r>
        <w:rPr>
          <w:rFonts w:hint="eastAsia" w:ascii="仿宋" w:hAnsi="仿宋" w:eastAsia="仿宋" w:cs="仿宋"/>
          <w:sz w:val="30"/>
          <w:szCs w:val="30"/>
          <w:lang w:val="en-US" w:eastAsia="zh-CN"/>
        </w:rPr>
        <w:t>浙江天台山旅游</w:t>
      </w:r>
      <w:r>
        <w:rPr>
          <w:rFonts w:hint="eastAsia" w:ascii="仿宋" w:hAnsi="仿宋" w:eastAsia="仿宋" w:cs="仿宋"/>
          <w:sz w:val="30"/>
          <w:szCs w:val="30"/>
        </w:rPr>
        <w:t>集团</w:t>
      </w:r>
      <w:r>
        <w:rPr>
          <w:rFonts w:hint="eastAsia" w:ascii="仿宋" w:hAnsi="仿宋" w:eastAsia="仿宋" w:cs="仿宋"/>
          <w:sz w:val="30"/>
          <w:szCs w:val="30"/>
          <w:lang w:eastAsia="zh-CN"/>
        </w:rPr>
        <w:t>有限公司</w:t>
      </w:r>
      <w:r>
        <w:rPr>
          <w:rFonts w:hint="eastAsia" w:ascii="仿宋" w:hAnsi="仿宋" w:eastAsia="仿宋" w:cs="仿宋"/>
          <w:sz w:val="30"/>
          <w:szCs w:val="30"/>
        </w:rPr>
        <w:t>全面开展了研学调研、区域资源整合、课程开发、路线设计、培训计划制定、预算编制、合作探讨等各项具体工作和前期准备，有序组织开展学生研学实践活动</w:t>
      </w:r>
      <w:r>
        <w:rPr>
          <w:rFonts w:hint="eastAsia" w:ascii="仿宋" w:hAnsi="仿宋" w:eastAsia="仿宋" w:cs="仿宋"/>
          <w:sz w:val="30"/>
          <w:szCs w:val="30"/>
          <w:lang w:eastAsia="zh-CN"/>
        </w:rPr>
        <w:t>。具体项目</w:t>
      </w:r>
      <w:r>
        <w:rPr>
          <w:rFonts w:hint="eastAsia" w:ascii="仿宋" w:hAnsi="仿宋" w:eastAsia="仿宋" w:cs="仿宋"/>
          <w:sz w:val="30"/>
          <w:szCs w:val="30"/>
        </w:rPr>
        <w:t>实施情况如下：</w:t>
      </w:r>
      <w:r>
        <w:rPr>
          <w:rFonts w:hint="eastAsia" w:ascii="仿宋" w:hAnsi="仿宋" w:eastAsia="仿宋" w:cs="仿宋"/>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1、活动组织开展</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eastAsia="zh-CN"/>
        </w:rPr>
        <w:t>预期</w:t>
      </w:r>
      <w:r>
        <w:rPr>
          <w:rFonts w:hint="eastAsia" w:ascii="仿宋" w:hAnsi="仿宋" w:eastAsia="仿宋" w:cs="仿宋"/>
          <w:sz w:val="30"/>
          <w:szCs w:val="30"/>
        </w:rPr>
        <w:t>组织开展活动</w:t>
      </w:r>
      <w:r>
        <w:rPr>
          <w:rFonts w:hint="eastAsia" w:ascii="仿宋" w:hAnsi="仿宋" w:eastAsia="仿宋" w:cs="仿宋"/>
          <w:sz w:val="30"/>
          <w:szCs w:val="30"/>
          <w:lang w:val="en-US" w:eastAsia="zh-CN"/>
        </w:rPr>
        <w:t>30</w:t>
      </w:r>
      <w:r>
        <w:rPr>
          <w:rFonts w:hint="eastAsia" w:ascii="仿宋" w:hAnsi="仿宋" w:eastAsia="仿宋" w:cs="仿宋"/>
          <w:sz w:val="30"/>
          <w:szCs w:val="30"/>
        </w:rPr>
        <w:t>场</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主要</w:t>
      </w:r>
      <w:r>
        <w:rPr>
          <w:rFonts w:hint="eastAsia" w:ascii="仿宋" w:hAnsi="仿宋" w:eastAsia="仿宋" w:cs="仿宋"/>
          <w:sz w:val="30"/>
          <w:szCs w:val="30"/>
        </w:rPr>
        <w:t>覆盖小学、初中</w:t>
      </w:r>
      <w:r>
        <w:rPr>
          <w:rFonts w:hint="eastAsia" w:ascii="仿宋" w:hAnsi="仿宋" w:eastAsia="仿宋" w:cs="仿宋"/>
          <w:sz w:val="30"/>
          <w:szCs w:val="30"/>
          <w:lang w:val="en-US" w:eastAsia="zh-CN"/>
        </w:rPr>
        <w:t>等</w:t>
      </w:r>
      <w:r>
        <w:rPr>
          <w:rFonts w:hint="eastAsia" w:ascii="仿宋" w:hAnsi="仿宋" w:eastAsia="仿宋" w:cs="仿宋"/>
          <w:sz w:val="30"/>
          <w:szCs w:val="30"/>
        </w:rPr>
        <w:t>年龄段学生</w:t>
      </w:r>
      <w:r>
        <w:rPr>
          <w:rFonts w:hint="eastAsia" w:ascii="仿宋" w:hAnsi="仿宋" w:eastAsia="仿宋" w:cs="仿宋"/>
          <w:sz w:val="30"/>
          <w:szCs w:val="30"/>
          <w:lang w:eastAsia="zh-CN"/>
        </w:rPr>
        <w:t>，参加活动的</w:t>
      </w:r>
      <w:r>
        <w:rPr>
          <w:rFonts w:hint="eastAsia" w:ascii="仿宋" w:hAnsi="仿宋" w:eastAsia="仿宋" w:cs="仿宋"/>
          <w:sz w:val="30"/>
          <w:szCs w:val="30"/>
        </w:rPr>
        <w:t>中小学生</w:t>
      </w:r>
      <w:r>
        <w:rPr>
          <w:rFonts w:hint="eastAsia" w:ascii="仿宋" w:hAnsi="仿宋" w:eastAsia="仿宋" w:cs="仿宋"/>
          <w:sz w:val="30"/>
          <w:szCs w:val="30"/>
          <w:lang w:val="en-US" w:eastAsia="zh-CN"/>
        </w:rPr>
        <w:t>1100人次天，</w:t>
      </w:r>
      <w:r>
        <w:rPr>
          <w:rFonts w:hint="eastAsia" w:ascii="仿宋" w:hAnsi="仿宋" w:eastAsia="仿宋" w:cs="仿宋"/>
          <w:sz w:val="30"/>
          <w:szCs w:val="30"/>
        </w:rPr>
        <w:t>其中</w:t>
      </w:r>
      <w:r>
        <w:rPr>
          <w:rFonts w:hint="eastAsia" w:ascii="仿宋" w:hAnsi="仿宋" w:eastAsia="仿宋" w:cs="仿宋"/>
          <w:sz w:val="30"/>
          <w:szCs w:val="30"/>
          <w:lang w:eastAsia="zh-CN"/>
        </w:rPr>
        <w:t>：省外青少年参与人数</w:t>
      </w:r>
      <w:r>
        <w:rPr>
          <w:rFonts w:hint="eastAsia" w:ascii="仿宋" w:hAnsi="仿宋" w:eastAsia="仿宋" w:cs="仿宋"/>
          <w:sz w:val="30"/>
          <w:szCs w:val="30"/>
          <w:lang w:val="en-US" w:eastAsia="zh-CN"/>
        </w:rPr>
        <w:t>100人次天，本</w:t>
      </w:r>
      <w:r>
        <w:rPr>
          <w:rFonts w:hint="eastAsia" w:ascii="仿宋" w:hAnsi="仿宋" w:eastAsia="仿宋" w:cs="仿宋"/>
          <w:sz w:val="30"/>
          <w:szCs w:val="30"/>
          <w:lang w:eastAsia="zh-CN"/>
        </w:rPr>
        <w:t>省份青少年参与人数</w:t>
      </w:r>
      <w:r>
        <w:rPr>
          <w:rFonts w:hint="eastAsia" w:ascii="仿宋" w:hAnsi="仿宋" w:eastAsia="仿宋" w:cs="仿宋"/>
          <w:sz w:val="30"/>
          <w:szCs w:val="30"/>
          <w:lang w:val="en-US" w:eastAsia="zh-CN"/>
        </w:rPr>
        <w:t>1000人次天</w:t>
      </w:r>
      <w:r>
        <w:rPr>
          <w:rFonts w:hint="eastAsia" w:ascii="仿宋" w:hAnsi="仿宋" w:eastAsia="仿宋" w:cs="仿宋"/>
          <w:sz w:val="30"/>
          <w:szCs w:val="30"/>
        </w:rPr>
        <w:t>。</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eastAsia="zh-CN"/>
        </w:rPr>
        <w:drawing>
          <wp:anchor distT="0" distB="0" distL="114300" distR="114300" simplePos="0" relativeHeight="251663360" behindDoc="0" locked="0" layoutInCell="1" allowOverlap="1">
            <wp:simplePos x="0" y="0"/>
            <wp:positionH relativeFrom="column">
              <wp:posOffset>26035</wp:posOffset>
            </wp:positionH>
            <wp:positionV relativeFrom="paragraph">
              <wp:posOffset>436245</wp:posOffset>
            </wp:positionV>
            <wp:extent cx="3561715" cy="2442845"/>
            <wp:effectExtent l="0" t="0" r="635" b="14605"/>
            <wp:wrapSquare wrapText="bothSides"/>
            <wp:docPr id="12" name="图片 2" descr="a1fab372cf0db43221b06399c398f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descr="a1fab372cf0db43221b06399c398fac"/>
                    <pic:cNvPicPr>
                      <a:picLocks noChangeAspect="1"/>
                    </pic:cNvPicPr>
                  </pic:nvPicPr>
                  <pic:blipFill>
                    <a:blip r:embed="rId7"/>
                    <a:stretch>
                      <a:fillRect/>
                    </a:stretch>
                  </pic:blipFill>
                  <pic:spPr>
                    <a:xfrm>
                      <a:off x="0" y="0"/>
                      <a:ext cx="3561715" cy="2442845"/>
                    </a:xfrm>
                    <a:prstGeom prst="rect">
                      <a:avLst/>
                    </a:prstGeom>
                    <a:noFill/>
                    <a:ln>
                      <a:noFill/>
                    </a:ln>
                  </pic:spPr>
                </pic:pic>
              </a:graphicData>
            </a:graphic>
          </wp:anchor>
        </w:drawing>
      </w:r>
      <w:r>
        <w:rPr>
          <w:rFonts w:hint="eastAsia" w:ascii="仿宋" w:hAnsi="仿宋" w:eastAsia="仿宋" w:cs="仿宋"/>
          <w:sz w:val="30"/>
          <w:szCs w:val="30"/>
        </w:rPr>
        <w:t>201</w:t>
      </w:r>
      <w:r>
        <w:rPr>
          <w:rFonts w:hint="eastAsia" w:ascii="仿宋" w:hAnsi="仿宋" w:eastAsia="仿宋" w:cs="仿宋"/>
          <w:sz w:val="30"/>
          <w:szCs w:val="30"/>
          <w:lang w:val="en-US" w:eastAsia="zh-CN"/>
        </w:rPr>
        <w:t>8</w:t>
      </w:r>
      <w:r>
        <w:rPr>
          <w:rFonts w:hint="eastAsia" w:ascii="仿宋" w:hAnsi="仿宋" w:eastAsia="仿宋" w:cs="仿宋"/>
          <w:sz w:val="30"/>
          <w:szCs w:val="30"/>
        </w:rPr>
        <w:t>年共组织开展活动</w:t>
      </w:r>
      <w:r>
        <w:rPr>
          <w:rFonts w:hint="eastAsia" w:ascii="仿宋" w:hAnsi="仿宋" w:eastAsia="仿宋" w:cs="仿宋"/>
          <w:sz w:val="30"/>
          <w:szCs w:val="30"/>
          <w:lang w:val="en-US" w:eastAsia="zh-CN"/>
        </w:rPr>
        <w:t>30</w:t>
      </w:r>
      <w:r>
        <w:rPr>
          <w:rFonts w:hint="eastAsia" w:ascii="仿宋" w:hAnsi="仿宋" w:eastAsia="仿宋" w:cs="仿宋"/>
          <w:sz w:val="30"/>
          <w:szCs w:val="30"/>
        </w:rPr>
        <w:t>场，</w:t>
      </w:r>
      <w:r>
        <w:rPr>
          <w:rFonts w:hint="eastAsia" w:ascii="仿宋" w:hAnsi="仿宋" w:eastAsia="仿宋" w:cs="仿宋"/>
          <w:sz w:val="30"/>
          <w:szCs w:val="30"/>
          <w:lang w:eastAsia="zh-CN"/>
        </w:rPr>
        <w:t>内容丰富，形式多样，主要有《最好的课程，在路上</w:t>
      </w:r>
      <w:r>
        <w:rPr>
          <w:rFonts w:hint="eastAsia" w:ascii="仿宋" w:hAnsi="仿宋" w:eastAsia="仿宋" w:cs="仿宋"/>
          <w:sz w:val="30"/>
          <w:szCs w:val="30"/>
          <w:lang w:val="en-US" w:eastAsia="zh-CN"/>
        </w:rPr>
        <w:t>--坦头小学“游唐诗之路研和合智慧”研学活动走进琼台</w:t>
      </w:r>
      <w:r>
        <w:rPr>
          <w:rFonts w:hint="eastAsia" w:ascii="仿宋" w:hAnsi="仿宋" w:eastAsia="仿宋" w:cs="仿宋"/>
          <w:sz w:val="30"/>
          <w:szCs w:val="30"/>
          <w:lang w:eastAsia="zh-CN"/>
        </w:rPr>
        <w:t>》、《研学唐诗之天台访石桥》《霞客爱天台》等</w:t>
      </w:r>
      <w:r>
        <w:rPr>
          <w:rFonts w:hint="eastAsia" w:ascii="仿宋" w:hAnsi="仿宋" w:eastAsia="仿宋" w:cs="仿宋"/>
          <w:sz w:val="30"/>
          <w:szCs w:val="30"/>
          <w:lang w:val="en-US" w:eastAsia="zh-CN"/>
        </w:rPr>
        <w:t>。该项目2018年累计</w:t>
      </w:r>
      <w:r>
        <w:rPr>
          <w:rFonts w:hint="eastAsia" w:ascii="仿宋" w:hAnsi="仿宋" w:eastAsia="仿宋" w:cs="仿宋"/>
          <w:sz w:val="30"/>
          <w:szCs w:val="30"/>
        </w:rPr>
        <w:t>接待参加研学实践的学生</w:t>
      </w:r>
      <w:r>
        <w:rPr>
          <w:rFonts w:hint="eastAsia" w:ascii="仿宋" w:hAnsi="仿宋" w:eastAsia="仿宋" w:cs="仿宋"/>
          <w:sz w:val="30"/>
          <w:szCs w:val="30"/>
          <w:lang w:val="en-US" w:eastAsia="zh-CN"/>
        </w:rPr>
        <w:t>1646</w:t>
      </w:r>
      <w:r>
        <w:rPr>
          <w:rFonts w:hint="eastAsia" w:ascii="仿宋" w:hAnsi="仿宋" w:eastAsia="仿宋" w:cs="仿宋"/>
          <w:sz w:val="30"/>
          <w:szCs w:val="30"/>
        </w:rPr>
        <w:t>人次</w:t>
      </w:r>
      <w:r>
        <w:rPr>
          <w:rFonts w:hint="eastAsia" w:ascii="仿宋" w:hAnsi="仿宋" w:eastAsia="仿宋" w:cs="仿宋"/>
          <w:sz w:val="30"/>
          <w:szCs w:val="30"/>
          <w:lang w:eastAsia="zh-CN"/>
        </w:rPr>
        <w:t>天</w:t>
      </w:r>
      <w:r>
        <w:rPr>
          <w:rFonts w:hint="eastAsia" w:ascii="仿宋" w:hAnsi="仿宋" w:eastAsia="仿宋" w:cs="仿宋"/>
          <w:sz w:val="30"/>
          <w:szCs w:val="30"/>
        </w:rPr>
        <w:t>，其中</w:t>
      </w:r>
      <w:r>
        <w:rPr>
          <w:rFonts w:hint="eastAsia" w:ascii="仿宋" w:hAnsi="仿宋" w:eastAsia="仿宋" w:cs="仿宋"/>
          <w:sz w:val="30"/>
          <w:szCs w:val="30"/>
          <w:lang w:eastAsia="zh-CN"/>
        </w:rPr>
        <w:t>：省外青少年参与人数</w:t>
      </w:r>
      <w:r>
        <w:rPr>
          <w:rFonts w:hint="eastAsia" w:ascii="仿宋" w:hAnsi="仿宋" w:eastAsia="仿宋" w:cs="仿宋"/>
          <w:sz w:val="30"/>
          <w:szCs w:val="30"/>
          <w:lang w:val="en-US" w:eastAsia="zh-CN"/>
        </w:rPr>
        <w:t>120人次天，本</w:t>
      </w:r>
      <w:r>
        <w:rPr>
          <w:rFonts w:hint="eastAsia" w:ascii="仿宋" w:hAnsi="仿宋" w:eastAsia="仿宋" w:cs="仿宋"/>
          <w:sz w:val="30"/>
          <w:szCs w:val="30"/>
          <w:lang w:eastAsia="zh-CN"/>
        </w:rPr>
        <w:t>省份青少年参与人数</w:t>
      </w:r>
      <w:r>
        <w:rPr>
          <w:rFonts w:hint="eastAsia" w:ascii="仿宋" w:hAnsi="仿宋" w:eastAsia="仿宋" w:cs="仿宋"/>
          <w:sz w:val="30"/>
          <w:szCs w:val="30"/>
          <w:lang w:val="en-US" w:eastAsia="zh-CN"/>
        </w:rPr>
        <w:t>1526人次天</w:t>
      </w:r>
      <w:r>
        <w:rPr>
          <w:rFonts w:hint="eastAsia" w:ascii="仿宋" w:hAnsi="仿宋" w:eastAsia="仿宋" w:cs="仿宋"/>
          <w:sz w:val="30"/>
          <w:szCs w:val="30"/>
        </w:rPr>
        <w:t>。</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2、主题路线、</w:t>
      </w:r>
      <w:r>
        <w:rPr>
          <w:rFonts w:hint="eastAsia" w:ascii="仿宋" w:hAnsi="仿宋" w:eastAsia="仿宋" w:cs="仿宋"/>
          <w:sz w:val="30"/>
          <w:szCs w:val="30"/>
        </w:rPr>
        <w:t>课程与资源开发</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主题教育活动路线</w:t>
      </w:r>
      <w:r>
        <w:rPr>
          <w:rFonts w:hint="eastAsia" w:ascii="仿宋" w:hAnsi="仿宋" w:eastAsia="仿宋" w:cs="仿宋"/>
          <w:sz w:val="30"/>
          <w:szCs w:val="30"/>
          <w:lang w:eastAsia="zh-CN"/>
        </w:rPr>
        <w:t>预期目</w:t>
      </w:r>
      <w:r>
        <w:rPr>
          <w:rFonts w:hint="eastAsia" w:ascii="仿宋" w:hAnsi="仿宋" w:eastAsia="仿宋" w:cs="仿宋"/>
          <w:sz w:val="30"/>
          <w:szCs w:val="30"/>
        </w:rPr>
        <w:t>标</w:t>
      </w:r>
      <w:r>
        <w:rPr>
          <w:rFonts w:hint="eastAsia" w:ascii="仿宋" w:hAnsi="仿宋" w:eastAsia="仿宋" w:cs="仿宋"/>
          <w:sz w:val="30"/>
          <w:szCs w:val="30"/>
          <w:lang w:eastAsia="zh-CN"/>
        </w:rPr>
        <w:t>开发</w:t>
      </w:r>
      <w:r>
        <w:rPr>
          <w:rFonts w:hint="eastAsia" w:ascii="仿宋" w:hAnsi="仿宋" w:eastAsia="仿宋" w:cs="仿宋"/>
          <w:sz w:val="30"/>
          <w:szCs w:val="30"/>
          <w:lang w:val="en-US" w:eastAsia="zh-CN"/>
        </w:rPr>
        <w:t>2条，</w:t>
      </w:r>
      <w:r>
        <w:rPr>
          <w:rFonts w:hint="eastAsia" w:ascii="仿宋" w:hAnsi="仿宋" w:eastAsia="仿宋" w:cs="仿宋"/>
          <w:sz w:val="30"/>
          <w:szCs w:val="30"/>
          <w:lang w:eastAsia="zh-CN"/>
        </w:rPr>
        <w:t>截止</w:t>
      </w:r>
      <w:r>
        <w:rPr>
          <w:rFonts w:hint="eastAsia" w:ascii="仿宋" w:hAnsi="仿宋" w:eastAsia="仿宋" w:cs="仿宋"/>
          <w:sz w:val="30"/>
          <w:szCs w:val="30"/>
          <w:lang w:val="en-US" w:eastAsia="zh-CN"/>
        </w:rPr>
        <w:t>2018年12月实际</w:t>
      </w:r>
      <w:r>
        <w:rPr>
          <w:rFonts w:hint="eastAsia" w:ascii="仿宋" w:hAnsi="仿宋" w:eastAsia="仿宋" w:cs="仿宋"/>
          <w:sz w:val="30"/>
          <w:szCs w:val="30"/>
        </w:rPr>
        <w:t>已完成</w:t>
      </w:r>
      <w:r>
        <w:rPr>
          <w:rFonts w:hint="eastAsia" w:ascii="仿宋" w:hAnsi="仿宋" w:eastAsia="仿宋" w:cs="仿宋"/>
          <w:sz w:val="30"/>
          <w:szCs w:val="30"/>
          <w:lang w:val="en-US" w:eastAsia="zh-CN"/>
        </w:rPr>
        <w:t>2</w:t>
      </w:r>
      <w:r>
        <w:rPr>
          <w:rFonts w:hint="eastAsia" w:ascii="仿宋" w:hAnsi="仿宋" w:eastAsia="仿宋" w:cs="仿宋"/>
          <w:sz w:val="30"/>
          <w:szCs w:val="30"/>
        </w:rPr>
        <w:t>条主题教育活动线路开发</w:t>
      </w:r>
      <w:r>
        <w:rPr>
          <w:rFonts w:hint="eastAsia" w:ascii="仿宋" w:hAnsi="仿宋" w:eastAsia="仿宋" w:cs="仿宋"/>
          <w:sz w:val="30"/>
          <w:szCs w:val="30"/>
          <w:lang w:eastAsia="zh-CN"/>
        </w:rPr>
        <w:t>，即“浙东唐诗之路”、“重走霞客路”。</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b/>
          <w:sz w:val="30"/>
          <w:szCs w:val="30"/>
          <w:lang w:val="en-US" w:eastAsia="zh-CN"/>
        </w:rPr>
      </w:pPr>
      <w:r>
        <w:rPr>
          <w:rFonts w:hint="eastAsia" w:ascii="仿宋" w:hAnsi="仿宋" w:eastAsia="仿宋" w:cs="仿宋"/>
          <w:sz w:val="30"/>
          <w:szCs w:val="30"/>
        </w:rPr>
        <w:t>课程与资源</w:t>
      </w:r>
      <w:r>
        <w:rPr>
          <w:rFonts w:hint="eastAsia" w:ascii="仿宋" w:hAnsi="仿宋" w:eastAsia="仿宋" w:cs="仿宋"/>
          <w:sz w:val="30"/>
          <w:szCs w:val="30"/>
          <w:lang w:eastAsia="zh-CN"/>
        </w:rPr>
        <w:t>开发项目预期目</w:t>
      </w:r>
      <w:r>
        <w:rPr>
          <w:rFonts w:hint="eastAsia" w:ascii="仿宋" w:hAnsi="仿宋" w:eastAsia="仿宋" w:cs="仿宋"/>
          <w:sz w:val="30"/>
          <w:szCs w:val="30"/>
        </w:rPr>
        <w:t>标</w:t>
      </w:r>
      <w:r>
        <w:rPr>
          <w:rFonts w:hint="eastAsia" w:ascii="仿宋" w:hAnsi="仿宋" w:eastAsia="仿宋" w:cs="仿宋"/>
          <w:sz w:val="30"/>
          <w:szCs w:val="30"/>
          <w:lang w:eastAsia="zh-CN"/>
        </w:rPr>
        <w:t>为</w:t>
      </w:r>
      <w:r>
        <w:rPr>
          <w:rFonts w:hint="eastAsia" w:ascii="仿宋" w:hAnsi="仿宋" w:eastAsia="仿宋" w:cs="仿宋"/>
          <w:sz w:val="30"/>
          <w:szCs w:val="30"/>
        </w:rPr>
        <w:t>开发</w:t>
      </w:r>
      <w:r>
        <w:rPr>
          <w:rFonts w:hint="eastAsia" w:ascii="仿宋" w:hAnsi="仿宋" w:eastAsia="仿宋" w:cs="仿宋"/>
          <w:sz w:val="30"/>
          <w:szCs w:val="30"/>
          <w:lang w:val="en-US" w:eastAsia="zh-CN"/>
        </w:rPr>
        <w:t>2</w:t>
      </w:r>
      <w:r>
        <w:rPr>
          <w:rFonts w:hint="eastAsia" w:ascii="仿宋" w:hAnsi="仿宋" w:eastAsia="仿宋" w:cs="仿宋"/>
          <w:sz w:val="30"/>
          <w:szCs w:val="30"/>
          <w:lang w:eastAsia="zh-CN"/>
        </w:rPr>
        <w:t>门研学课程</w:t>
      </w:r>
      <w:r>
        <w:rPr>
          <w:rFonts w:hint="eastAsia" w:ascii="仿宋" w:hAnsi="仿宋" w:eastAsia="仿宋" w:cs="仿宋"/>
          <w:sz w:val="30"/>
          <w:szCs w:val="30"/>
          <w:lang w:val="en-US" w:eastAsia="zh-CN"/>
        </w:rPr>
        <w:t>并内部出版，课程惠及5个外省</w:t>
      </w:r>
      <w:r>
        <w:rPr>
          <w:rFonts w:hint="eastAsia" w:ascii="仿宋" w:hAnsi="仿宋" w:eastAsia="仿宋" w:cs="仿宋"/>
          <w:sz w:val="30"/>
          <w:szCs w:val="30"/>
          <w:lang w:eastAsia="zh-CN"/>
        </w:rPr>
        <w:t>。截止</w:t>
      </w:r>
      <w:r>
        <w:rPr>
          <w:rFonts w:hint="eastAsia" w:ascii="仿宋" w:hAnsi="仿宋" w:eastAsia="仿宋" w:cs="仿宋"/>
          <w:sz w:val="30"/>
          <w:szCs w:val="30"/>
          <w:lang w:val="en-US" w:eastAsia="zh-CN"/>
        </w:rPr>
        <w:t>2018年12月实际</w:t>
      </w:r>
      <w:r>
        <w:rPr>
          <w:rFonts w:hint="eastAsia" w:ascii="仿宋" w:hAnsi="仿宋" w:eastAsia="仿宋" w:cs="仿宋"/>
          <w:sz w:val="30"/>
          <w:szCs w:val="30"/>
        </w:rPr>
        <w:t>已完成</w:t>
      </w:r>
      <w:r>
        <w:rPr>
          <w:rFonts w:hint="eastAsia" w:ascii="仿宋" w:hAnsi="仿宋" w:eastAsia="仿宋" w:cs="仿宋"/>
          <w:sz w:val="30"/>
          <w:szCs w:val="30"/>
          <w:lang w:val="en-US" w:eastAsia="zh-CN"/>
        </w:rPr>
        <w:t>5</w:t>
      </w:r>
      <w:r>
        <w:rPr>
          <w:rFonts w:hint="eastAsia" w:ascii="仿宋" w:hAnsi="仿宋" w:eastAsia="仿宋" w:cs="仿宋"/>
          <w:sz w:val="30"/>
          <w:szCs w:val="30"/>
          <w:lang w:eastAsia="zh-CN"/>
        </w:rPr>
        <w:t>门研学课程开发，</w:t>
      </w:r>
      <w:r>
        <w:rPr>
          <w:rFonts w:hint="eastAsia" w:ascii="仿宋" w:hAnsi="仿宋" w:eastAsia="仿宋" w:cs="仿宋"/>
          <w:sz w:val="30"/>
          <w:szCs w:val="30"/>
          <w:lang w:val="en-US" w:eastAsia="zh-CN"/>
        </w:rPr>
        <w:t>包括</w:t>
      </w:r>
      <w:r>
        <w:rPr>
          <w:rFonts w:hint="eastAsia" w:ascii="仿宋" w:hAnsi="仿宋" w:eastAsia="仿宋" w:cs="仿宋"/>
          <w:sz w:val="30"/>
          <w:szCs w:val="30"/>
        </w:rPr>
        <w:t>《重走霞客古道•品读霞客游记》、《游天台神秀山水•品唐诗和美韵味》、《走进和合圣地•研修和合智慧》、《走进诗画田园•体验生态经济》、《传承红色圣火•不忘报国初心》，</w:t>
      </w:r>
      <w:r>
        <w:rPr>
          <w:rFonts w:hint="eastAsia" w:ascii="仿宋" w:hAnsi="仿宋" w:eastAsia="仿宋" w:cs="仿宋"/>
          <w:sz w:val="30"/>
          <w:szCs w:val="30"/>
          <w:lang w:val="en-US" w:eastAsia="zh-CN"/>
        </w:rPr>
        <w:t>并于内部出版。课程实际惠及5个外省</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开发的主题教育路线、</w:t>
      </w:r>
      <w:r>
        <w:rPr>
          <w:rFonts w:hint="eastAsia" w:ascii="仿宋" w:hAnsi="仿宋" w:eastAsia="仿宋" w:cs="仿宋"/>
          <w:sz w:val="30"/>
          <w:szCs w:val="30"/>
        </w:rPr>
        <w:t>课程与资源</w:t>
      </w:r>
      <w:r>
        <w:rPr>
          <w:rFonts w:hint="eastAsia" w:ascii="仿宋" w:hAnsi="仿宋" w:eastAsia="仿宋" w:cs="仿宋"/>
          <w:sz w:val="30"/>
          <w:szCs w:val="30"/>
          <w:lang w:eastAsia="zh-CN"/>
        </w:rPr>
        <w:t>可持续影响时间均为</w:t>
      </w:r>
      <w:r>
        <w:rPr>
          <w:rFonts w:hint="eastAsia" w:ascii="仿宋" w:hAnsi="仿宋" w:eastAsia="仿宋" w:cs="仿宋"/>
          <w:sz w:val="30"/>
          <w:szCs w:val="30"/>
          <w:lang w:val="en-US" w:eastAsia="zh-CN"/>
        </w:rPr>
        <w:t>10年。</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kern w:val="0"/>
          <w:sz w:val="30"/>
          <w:szCs w:val="30"/>
          <w:lang w:val="en-US" w:eastAsia="zh-CN" w:bidi="ar"/>
        </w:rPr>
        <w:t>3、人员培训</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rPr>
        <w:drawing>
          <wp:anchor distT="0" distB="0" distL="114300" distR="114300" simplePos="0" relativeHeight="251664384" behindDoc="0" locked="0" layoutInCell="1" allowOverlap="1">
            <wp:simplePos x="0" y="0"/>
            <wp:positionH relativeFrom="column">
              <wp:posOffset>-95885</wp:posOffset>
            </wp:positionH>
            <wp:positionV relativeFrom="paragraph">
              <wp:posOffset>459105</wp:posOffset>
            </wp:positionV>
            <wp:extent cx="3284220" cy="2112645"/>
            <wp:effectExtent l="0" t="0" r="11430" b="1905"/>
            <wp:wrapSquare wrapText="bothSides"/>
            <wp:docPr id="13" name="图片 3" descr="80e80423c2dd326dd88e2e1ca4a8c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descr="80e80423c2dd326dd88e2e1ca4a8cc3"/>
                    <pic:cNvPicPr>
                      <a:picLocks noChangeAspect="1"/>
                    </pic:cNvPicPr>
                  </pic:nvPicPr>
                  <pic:blipFill>
                    <a:blip r:embed="rId8"/>
                    <a:stretch>
                      <a:fillRect/>
                    </a:stretch>
                  </pic:blipFill>
                  <pic:spPr>
                    <a:xfrm>
                      <a:off x="0" y="0"/>
                      <a:ext cx="3284220" cy="2112645"/>
                    </a:xfrm>
                    <a:prstGeom prst="rect">
                      <a:avLst/>
                    </a:prstGeom>
                    <a:noFill/>
                    <a:ln>
                      <a:noFill/>
                    </a:ln>
                  </pic:spPr>
                </pic:pic>
              </a:graphicData>
            </a:graphic>
          </wp:anchor>
        </w:drawing>
      </w:r>
      <w:r>
        <w:rPr>
          <w:rFonts w:hint="eastAsia" w:ascii="仿宋" w:hAnsi="仿宋" w:eastAsia="仿宋" w:cs="仿宋"/>
          <w:kern w:val="0"/>
          <w:sz w:val="30"/>
          <w:szCs w:val="30"/>
          <w:lang w:val="en-US" w:eastAsia="zh-CN" w:bidi="ar"/>
        </w:rPr>
        <w:t>人员培训项目预期</w:t>
      </w:r>
      <w:r>
        <w:rPr>
          <w:rFonts w:hint="eastAsia" w:ascii="仿宋" w:hAnsi="仿宋" w:eastAsia="仿宋" w:cs="仿宋"/>
          <w:sz w:val="30"/>
          <w:szCs w:val="30"/>
        </w:rPr>
        <w:t>组织教育人员内部培训</w:t>
      </w:r>
      <w:r>
        <w:rPr>
          <w:rFonts w:hint="eastAsia" w:ascii="仿宋" w:hAnsi="仿宋" w:eastAsia="仿宋" w:cs="仿宋"/>
          <w:sz w:val="30"/>
          <w:szCs w:val="30"/>
          <w:lang w:val="en-US" w:eastAsia="zh-CN"/>
        </w:rPr>
        <w:t>200人次</w:t>
      </w:r>
      <w:r>
        <w:rPr>
          <w:rFonts w:hint="eastAsia" w:ascii="仿宋" w:hAnsi="仿宋" w:eastAsia="仿宋" w:cs="仿宋"/>
          <w:sz w:val="30"/>
          <w:szCs w:val="30"/>
        </w:rPr>
        <w:t>天</w:t>
      </w:r>
      <w:r>
        <w:rPr>
          <w:rFonts w:hint="eastAsia" w:ascii="仿宋" w:hAnsi="仿宋" w:eastAsia="仿宋" w:cs="仿宋"/>
          <w:sz w:val="30"/>
          <w:szCs w:val="30"/>
          <w:lang w:val="en-US" w:eastAsia="zh-CN"/>
        </w:rPr>
        <w:t>；承担上级培训任务20人次天；外出接受培训80人次</w:t>
      </w:r>
      <w:r>
        <w:rPr>
          <w:rFonts w:hint="eastAsia" w:ascii="仿宋" w:hAnsi="仿宋" w:eastAsia="仿宋" w:cs="仿宋"/>
          <w:sz w:val="30"/>
          <w:szCs w:val="30"/>
        </w:rPr>
        <w:t>天</w:t>
      </w:r>
      <w:r>
        <w:rPr>
          <w:rFonts w:hint="eastAsia" w:ascii="仿宋" w:hAnsi="仿宋" w:eastAsia="仿宋" w:cs="仿宋"/>
          <w:sz w:val="30"/>
          <w:szCs w:val="30"/>
          <w:lang w:val="en-US" w:eastAsia="zh-CN"/>
        </w:rPr>
        <w:t>；</w:t>
      </w:r>
      <w:r>
        <w:rPr>
          <w:rFonts w:hint="eastAsia" w:ascii="仿宋" w:hAnsi="仿宋" w:eastAsia="仿宋" w:cs="仿宋"/>
          <w:sz w:val="30"/>
          <w:szCs w:val="30"/>
        </w:rPr>
        <w:t>外聘兼职教师</w:t>
      </w:r>
      <w:r>
        <w:rPr>
          <w:rFonts w:hint="eastAsia" w:ascii="仿宋" w:hAnsi="仿宋" w:eastAsia="仿宋" w:cs="仿宋"/>
          <w:sz w:val="30"/>
          <w:szCs w:val="30"/>
          <w:lang w:val="en-US" w:eastAsia="zh-CN"/>
        </w:rPr>
        <w:t>2</w:t>
      </w:r>
      <w:r>
        <w:rPr>
          <w:rFonts w:hint="eastAsia" w:ascii="仿宋" w:hAnsi="仿宋" w:eastAsia="仿宋" w:cs="仿宋"/>
          <w:sz w:val="30"/>
          <w:szCs w:val="30"/>
        </w:rPr>
        <w:t>人</w:t>
      </w:r>
      <w:r>
        <w:rPr>
          <w:rFonts w:hint="eastAsia" w:ascii="仿宋" w:hAnsi="仿宋" w:eastAsia="仿宋" w:cs="仿宋"/>
          <w:sz w:val="30"/>
          <w:szCs w:val="30"/>
          <w:lang w:eastAsia="zh-CN"/>
        </w:rPr>
        <w:t>次天</w:t>
      </w:r>
      <w:r>
        <w:rPr>
          <w:rFonts w:hint="eastAsia" w:ascii="仿宋" w:hAnsi="仿宋" w:eastAsia="仿宋" w:cs="仿宋"/>
          <w:sz w:val="30"/>
          <w:szCs w:val="30"/>
          <w:lang w:val="en-US" w:eastAsia="zh-CN"/>
        </w:rPr>
        <w:t>。</w:t>
      </w:r>
      <w:r>
        <w:rPr>
          <w:rFonts w:hint="eastAsia" w:ascii="仿宋" w:hAnsi="仿宋" w:eastAsia="仿宋" w:cs="仿宋"/>
          <w:sz w:val="30"/>
          <w:szCs w:val="30"/>
          <w:lang w:eastAsia="zh-CN"/>
        </w:rPr>
        <w:t>截止</w:t>
      </w:r>
      <w:r>
        <w:rPr>
          <w:rFonts w:hint="eastAsia" w:ascii="仿宋" w:hAnsi="仿宋" w:eastAsia="仿宋" w:cs="仿宋"/>
          <w:sz w:val="30"/>
          <w:szCs w:val="30"/>
          <w:lang w:val="en-US" w:eastAsia="zh-CN"/>
        </w:rPr>
        <w:t>2018年12月已</w:t>
      </w:r>
      <w:r>
        <w:rPr>
          <w:rFonts w:hint="eastAsia" w:ascii="仿宋" w:hAnsi="仿宋" w:eastAsia="仿宋" w:cs="仿宋"/>
          <w:sz w:val="30"/>
          <w:szCs w:val="30"/>
        </w:rPr>
        <w:t>组织教育人员内部培训</w:t>
      </w:r>
      <w:r>
        <w:rPr>
          <w:rFonts w:hint="eastAsia" w:ascii="仿宋" w:hAnsi="仿宋" w:eastAsia="仿宋" w:cs="仿宋"/>
          <w:sz w:val="30"/>
          <w:szCs w:val="30"/>
          <w:lang w:val="en-US" w:eastAsia="zh-CN"/>
        </w:rPr>
        <w:t>210人次</w:t>
      </w:r>
      <w:r>
        <w:rPr>
          <w:rFonts w:hint="eastAsia" w:ascii="仿宋" w:hAnsi="仿宋" w:eastAsia="仿宋" w:cs="仿宋"/>
          <w:sz w:val="30"/>
          <w:szCs w:val="30"/>
        </w:rPr>
        <w:t>天</w:t>
      </w:r>
      <w:r>
        <w:rPr>
          <w:rFonts w:hint="eastAsia" w:ascii="仿宋" w:hAnsi="仿宋" w:eastAsia="仿宋" w:cs="仿宋"/>
          <w:sz w:val="30"/>
          <w:szCs w:val="30"/>
          <w:lang w:val="en-US" w:eastAsia="zh-CN"/>
        </w:rPr>
        <w:t>；承担上级培训任务0人次天；外出交流学习20人次天；外出接受培训3人次</w:t>
      </w:r>
      <w:r>
        <w:rPr>
          <w:rFonts w:hint="eastAsia" w:ascii="仿宋" w:hAnsi="仿宋" w:eastAsia="仿宋" w:cs="仿宋"/>
          <w:sz w:val="30"/>
          <w:szCs w:val="30"/>
        </w:rPr>
        <w:t>天</w:t>
      </w:r>
      <w:r>
        <w:rPr>
          <w:rFonts w:hint="eastAsia" w:ascii="仿宋" w:hAnsi="仿宋" w:eastAsia="仿宋" w:cs="仿宋"/>
          <w:sz w:val="30"/>
          <w:szCs w:val="30"/>
          <w:lang w:val="en-US" w:eastAsia="zh-CN"/>
        </w:rPr>
        <w:t>；</w:t>
      </w:r>
      <w:r>
        <w:rPr>
          <w:rFonts w:hint="eastAsia" w:ascii="仿宋" w:hAnsi="仿宋" w:eastAsia="仿宋" w:cs="仿宋"/>
          <w:sz w:val="30"/>
          <w:szCs w:val="30"/>
        </w:rPr>
        <w:t>外聘兼职教师</w:t>
      </w:r>
      <w:r>
        <w:rPr>
          <w:rFonts w:hint="eastAsia" w:ascii="仿宋" w:hAnsi="仿宋" w:eastAsia="仿宋" w:cs="仿宋"/>
          <w:sz w:val="30"/>
          <w:szCs w:val="30"/>
          <w:lang w:val="en-US" w:eastAsia="zh-CN"/>
        </w:rPr>
        <w:t>30</w:t>
      </w:r>
      <w:r>
        <w:rPr>
          <w:rFonts w:hint="eastAsia" w:ascii="仿宋" w:hAnsi="仿宋" w:eastAsia="仿宋" w:cs="仿宋"/>
          <w:sz w:val="30"/>
          <w:szCs w:val="30"/>
        </w:rPr>
        <w:t>人</w:t>
      </w:r>
      <w:r>
        <w:rPr>
          <w:rFonts w:hint="eastAsia" w:ascii="仿宋" w:hAnsi="仿宋" w:eastAsia="仿宋" w:cs="仿宋"/>
          <w:sz w:val="30"/>
          <w:szCs w:val="30"/>
          <w:lang w:eastAsia="zh-CN"/>
        </w:rPr>
        <w:t>次天。</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outlineLvl w:val="9"/>
        <w:rPr>
          <w:rFonts w:hint="eastAsia" w:ascii="仿宋" w:hAnsi="仿宋" w:eastAsia="仿宋" w:cs="仿宋"/>
          <w:b/>
          <w:sz w:val="32"/>
          <w:szCs w:val="32"/>
        </w:rPr>
      </w:pPr>
      <w:r>
        <w:rPr>
          <w:rFonts w:hint="eastAsia" w:ascii="仿宋" w:hAnsi="仿宋" w:eastAsia="仿宋" w:cs="仿宋"/>
          <w:b/>
          <w:sz w:val="32"/>
          <w:szCs w:val="32"/>
          <w:lang w:eastAsia="zh-CN"/>
        </w:rPr>
        <w:t>四</w:t>
      </w:r>
      <w:r>
        <w:rPr>
          <w:rFonts w:hint="eastAsia" w:ascii="仿宋" w:hAnsi="仿宋" w:eastAsia="仿宋" w:cs="仿宋"/>
          <w:b/>
          <w:sz w:val="32"/>
          <w:szCs w:val="32"/>
        </w:rPr>
        <w:t>、取得的主要成效</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ascii="仿宋" w:hAnsi="仿宋" w:eastAsia="仿宋" w:cs="仿宋"/>
          <w:b w:val="0"/>
          <w:i w:val="0"/>
          <w:caps w:val="0"/>
          <w:color w:val="191919"/>
          <w:spacing w:val="0"/>
          <w:sz w:val="30"/>
          <w:szCs w:val="30"/>
          <w:shd w:val="clear" w:color="auto" w:fill="FFFFFF"/>
          <w:lang w:val="en-US" w:eastAsia="zh-CN"/>
        </w:rPr>
      </w:pPr>
      <w:r>
        <w:rPr>
          <w:rFonts w:hint="eastAsia" w:ascii="仿宋" w:hAnsi="仿宋" w:eastAsia="仿宋" w:cs="仿宋"/>
          <w:b w:val="0"/>
          <w:i w:val="0"/>
          <w:caps w:val="0"/>
          <w:color w:val="191919"/>
          <w:spacing w:val="0"/>
          <w:sz w:val="30"/>
          <w:szCs w:val="30"/>
          <w:shd w:val="clear" w:color="auto" w:fill="FFFFFF"/>
          <w:lang w:val="en-US" w:eastAsia="zh-CN"/>
        </w:rPr>
        <w:t>1、</w:t>
      </w:r>
      <w:r>
        <w:rPr>
          <w:rFonts w:hint="eastAsia" w:ascii="仿宋" w:hAnsi="仿宋" w:eastAsia="仿宋" w:cs="仿宋"/>
          <w:sz w:val="30"/>
          <w:szCs w:val="30"/>
          <w:lang w:eastAsia="zh-CN"/>
        </w:rPr>
        <w:t>丰富学生课程资源，培育天台山文化认同感</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通过</w:t>
      </w:r>
      <w:r>
        <w:rPr>
          <w:rFonts w:hint="eastAsia" w:ascii="仿宋" w:hAnsi="仿宋" w:eastAsia="仿宋" w:cs="仿宋"/>
          <w:sz w:val="30"/>
          <w:szCs w:val="30"/>
        </w:rPr>
        <w:t>主题教育活动路线</w:t>
      </w:r>
      <w:r>
        <w:rPr>
          <w:rFonts w:hint="eastAsia" w:ascii="仿宋" w:hAnsi="仿宋" w:eastAsia="仿宋" w:cs="仿宋"/>
          <w:sz w:val="30"/>
          <w:szCs w:val="30"/>
          <w:lang w:eastAsia="zh-CN"/>
        </w:rPr>
        <w:t>的开发和活动组织的开展，丰富了研学实践活动的内容，促进人才培养模式的转变，让广大学生在研学实践中接受更好的爱国主义教育、优秀传统文化教育、生态文明教育和综合实践教育。通过本项目，弘扬天台山优秀传统文化，培育学生天台山文化的认同感，促进优秀传统文化在代际间的良好传承。</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通过开展“游唐诗之路，研和合智慧”研学实践活动、让学生在旅游中进行学习和探究，参与多种诗词欣赏、学习，提升对诗词学习的兴趣，提高欣赏能力，这样既丰富了课程资源，又打破学校与社会和自然界之间的界限和壁垒，体现了教育的本质追求。结合研学活动，加深对天台山风景、文化的热爱，从而使学生了解、享受、热爱研学实践课程。在体会研学旅行乐趣的同时，让学生快乐的学习和成长。</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val="en-US" w:eastAsia="zh-CN"/>
        </w:rPr>
        <w:drawing>
          <wp:anchor distT="0" distB="0" distL="114300" distR="114300" simplePos="0" relativeHeight="251661312" behindDoc="0" locked="0" layoutInCell="1" allowOverlap="1">
            <wp:simplePos x="0" y="0"/>
            <wp:positionH relativeFrom="column">
              <wp:posOffset>70485</wp:posOffset>
            </wp:positionH>
            <wp:positionV relativeFrom="paragraph">
              <wp:posOffset>749300</wp:posOffset>
            </wp:positionV>
            <wp:extent cx="5266690" cy="2962910"/>
            <wp:effectExtent l="0" t="0" r="10160" b="8890"/>
            <wp:wrapSquare wrapText="bothSides"/>
            <wp:docPr id="11" name="图片 4" descr="ee195ec79a9330cef02330ee82afd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descr="ee195ec79a9330cef02330ee82afdd3"/>
                    <pic:cNvPicPr>
                      <a:picLocks noChangeAspect="1"/>
                    </pic:cNvPicPr>
                  </pic:nvPicPr>
                  <pic:blipFill>
                    <a:blip r:embed="rId9"/>
                    <a:stretch>
                      <a:fillRect/>
                    </a:stretch>
                  </pic:blipFill>
                  <pic:spPr>
                    <a:xfrm>
                      <a:off x="0" y="0"/>
                      <a:ext cx="5266690" cy="2962910"/>
                    </a:xfrm>
                    <a:prstGeom prst="rect">
                      <a:avLst/>
                    </a:prstGeom>
                    <a:noFill/>
                    <a:ln>
                      <a:noFill/>
                    </a:ln>
                  </pic:spPr>
                </pic:pic>
              </a:graphicData>
            </a:graphic>
          </wp:anchor>
        </w:drawing>
      </w:r>
      <w:r>
        <w:rPr>
          <w:rFonts w:hint="eastAsia" w:ascii="仿宋" w:hAnsi="仿宋" w:eastAsia="仿宋" w:cs="仿宋"/>
          <w:sz w:val="30"/>
          <w:szCs w:val="30"/>
          <w:lang w:eastAsia="zh-CN"/>
        </w:rPr>
        <w:t>通过“霞客爱天台”研学实践活动，使学生初步了解徐霞客及霞客游线、霞客文化，学习了霞客热爱天台、赞美天台山的情感，热爱、赞美天台山，提高了学习各类诗词和《徐霞客游记》的积极性。在游览天台山、欣赏美丽风光的同时，提升了对诗词和各类文学作品的学习兴趣，提高了欣赏能力，使学生们对天台山风光、对天台山优秀传统文化更加热爱，对参与研学实践活动更加期待。</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ascii="仿宋" w:hAnsi="仿宋" w:eastAsia="仿宋" w:cs="仿宋"/>
          <w:b w:val="0"/>
          <w:i w:val="0"/>
          <w:caps w:val="0"/>
          <w:color w:val="191919"/>
          <w:spacing w:val="0"/>
          <w:sz w:val="30"/>
          <w:szCs w:val="30"/>
          <w:shd w:val="clear" w:color="auto" w:fill="FFFFFF"/>
          <w:lang w:val="en-US" w:eastAsia="zh-CN"/>
        </w:rPr>
      </w:pPr>
      <w:r>
        <w:rPr>
          <w:rFonts w:hint="eastAsia" w:ascii="仿宋" w:hAnsi="仿宋" w:eastAsia="仿宋" w:cs="仿宋"/>
          <w:b w:val="0"/>
          <w:i w:val="0"/>
          <w:caps w:val="0"/>
          <w:color w:val="191919"/>
          <w:spacing w:val="0"/>
          <w:sz w:val="30"/>
          <w:szCs w:val="30"/>
          <w:shd w:val="clear" w:color="auto" w:fill="FFFFFF"/>
          <w:lang w:val="en-US" w:eastAsia="zh-CN"/>
        </w:rPr>
        <w:t>2、丰富课题内容，增加选择课程自由度</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ascii="仿宋" w:hAnsi="仿宋" w:eastAsia="仿宋" w:cs="仿宋"/>
          <w:b w:val="0"/>
          <w:i w:val="0"/>
          <w:caps w:val="0"/>
          <w:color w:val="191919"/>
          <w:spacing w:val="0"/>
          <w:sz w:val="30"/>
          <w:szCs w:val="30"/>
          <w:shd w:val="clear" w:color="auto" w:fill="FFFFFF"/>
          <w:lang w:val="en-US" w:eastAsia="zh-CN"/>
        </w:rPr>
      </w:pPr>
      <w:r>
        <w:rPr>
          <w:rFonts w:hint="eastAsia" w:ascii="仿宋" w:hAnsi="仿宋" w:eastAsia="仿宋" w:cs="仿宋"/>
          <w:b w:val="0"/>
          <w:i w:val="0"/>
          <w:caps w:val="0"/>
          <w:color w:val="191919"/>
          <w:spacing w:val="0"/>
          <w:sz w:val="30"/>
          <w:szCs w:val="30"/>
          <w:shd w:val="clear" w:color="auto" w:fill="FFFFFF"/>
          <w:lang w:val="en-US" w:eastAsia="zh-CN"/>
        </w:rPr>
        <w:t>通过开发多门课程和资源的开发，使参加研学单位和学生可以根据自己的兴趣爱好来选择课程，增加了选择课程的自由度。</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b w:val="0"/>
          <w:i w:val="0"/>
          <w:caps w:val="0"/>
          <w:color w:val="191919"/>
          <w:spacing w:val="0"/>
          <w:sz w:val="30"/>
          <w:szCs w:val="30"/>
          <w:shd w:val="clear" w:color="auto" w:fill="FFFFFF"/>
          <w:lang w:val="en-US" w:eastAsia="zh-CN"/>
        </w:rPr>
      </w:pPr>
      <w:r>
        <w:rPr>
          <w:rFonts w:hint="eastAsia" w:ascii="仿宋" w:hAnsi="仿宋" w:eastAsia="仿宋" w:cs="仿宋"/>
          <w:b w:val="0"/>
          <w:i w:val="0"/>
          <w:caps w:val="0"/>
          <w:color w:val="191919"/>
          <w:spacing w:val="0"/>
          <w:sz w:val="30"/>
          <w:szCs w:val="30"/>
          <w:shd w:val="clear" w:color="auto" w:fill="FFFFFF"/>
          <w:lang w:val="en-US" w:eastAsia="zh-CN"/>
        </w:rPr>
        <w:t>通过本项目，建构区域推进研学实践课程开发、</w:t>
      </w:r>
      <w:bookmarkStart w:id="0" w:name="_GoBack"/>
      <w:bookmarkEnd w:id="0"/>
      <w:r>
        <w:rPr>
          <w:rFonts w:hint="eastAsia" w:ascii="仿宋" w:hAnsi="仿宋" w:eastAsia="仿宋" w:cs="仿宋"/>
          <w:b w:val="0"/>
          <w:i w:val="0"/>
          <w:caps w:val="0"/>
          <w:color w:val="191919"/>
          <w:spacing w:val="0"/>
          <w:sz w:val="30"/>
          <w:szCs w:val="30"/>
          <w:shd w:val="clear" w:color="auto" w:fill="FFFFFF"/>
          <w:lang w:val="en-US" w:eastAsia="zh-CN"/>
        </w:rPr>
        <w:t>实施、管理的策略；丰富研学旅行的内容层次，开拓新的活动形式；形成研学实践云端资源库，用“课程”引领区域教育的传承与超越，办有品质的天台教育。</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ascii="仿宋" w:hAnsi="仿宋" w:eastAsia="仿宋" w:cs="仿宋"/>
          <w:b w:val="0"/>
          <w:i w:val="0"/>
          <w:caps w:val="0"/>
          <w:color w:val="191919"/>
          <w:spacing w:val="0"/>
          <w:sz w:val="30"/>
          <w:szCs w:val="30"/>
          <w:shd w:val="clear" w:color="auto" w:fill="FFFFFF"/>
          <w:lang w:val="en-US" w:eastAsia="zh-CN"/>
        </w:rPr>
      </w:pPr>
      <w:r>
        <w:rPr>
          <w:rFonts w:hint="eastAsia" w:ascii="仿宋" w:hAnsi="仿宋" w:eastAsia="仿宋" w:cs="仿宋"/>
          <w:b w:val="0"/>
          <w:i w:val="0"/>
          <w:caps w:val="0"/>
          <w:color w:val="191919"/>
          <w:spacing w:val="0"/>
          <w:sz w:val="30"/>
          <w:szCs w:val="30"/>
          <w:shd w:val="clear" w:color="auto" w:fill="FFFFFF"/>
          <w:lang w:val="en-US" w:eastAsia="zh-CN"/>
        </w:rPr>
        <w:t>3、提高员工业务水平，保障活动顺利开展</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ascii="仿宋" w:hAnsi="仿宋" w:eastAsia="仿宋" w:cs="仿宋"/>
          <w:sz w:val="30"/>
          <w:szCs w:val="30"/>
          <w:lang w:eastAsia="zh-CN"/>
        </w:rPr>
      </w:pPr>
      <w:r>
        <w:rPr>
          <w:rFonts w:hint="eastAsia" w:ascii="仿宋" w:hAnsi="仿宋" w:eastAsia="仿宋" w:cs="仿宋"/>
          <w:b w:val="0"/>
          <w:i w:val="0"/>
          <w:caps w:val="0"/>
          <w:color w:val="191919"/>
          <w:spacing w:val="0"/>
          <w:sz w:val="30"/>
          <w:szCs w:val="30"/>
          <w:shd w:val="clear" w:color="auto" w:fill="FFFFFF"/>
          <w:lang w:val="en-US" w:eastAsia="zh-CN"/>
        </w:rPr>
        <w:t>通过对员工的内部培训和外出接受培训和交流，</w:t>
      </w:r>
      <w:r>
        <w:rPr>
          <w:rFonts w:hint="eastAsia" w:ascii="仿宋" w:hAnsi="仿宋" w:eastAsia="仿宋" w:cs="仿宋"/>
          <w:sz w:val="30"/>
          <w:szCs w:val="30"/>
          <w:lang w:val="en-US" w:eastAsia="zh-CN"/>
        </w:rPr>
        <w:t>提高对研学实践活动的认识，充分发挥教师管理人员的主观能动性；通过培训，进一步完善管理制度，保证管理思路上的完整性、连贯性；</w:t>
      </w:r>
      <w:r>
        <w:rPr>
          <w:rFonts w:hint="eastAsia" w:ascii="仿宋" w:hAnsi="仿宋" w:eastAsia="仿宋" w:cs="仿宋"/>
          <w:sz w:val="30"/>
          <w:szCs w:val="30"/>
          <w:lang w:eastAsia="zh-CN"/>
        </w:rPr>
        <w:t>通过培训，使其</w:t>
      </w:r>
      <w:r>
        <w:rPr>
          <w:rFonts w:hint="eastAsia" w:ascii="仿宋" w:hAnsi="仿宋" w:eastAsia="仿宋" w:cs="仿宋"/>
          <w:sz w:val="30"/>
          <w:szCs w:val="30"/>
        </w:rPr>
        <w:t>丰富了专业知识，开阔视野，提升了队伍</w:t>
      </w:r>
      <w:r>
        <w:rPr>
          <w:rFonts w:hint="eastAsia" w:ascii="仿宋" w:hAnsi="仿宋" w:eastAsia="仿宋" w:cs="仿宋"/>
          <w:sz w:val="30"/>
          <w:szCs w:val="30"/>
          <w:lang w:eastAsia="zh-CN"/>
        </w:rPr>
        <w:t>的</w:t>
      </w:r>
      <w:r>
        <w:rPr>
          <w:rFonts w:hint="eastAsia" w:ascii="仿宋" w:hAnsi="仿宋" w:eastAsia="仿宋" w:cs="仿宋"/>
          <w:sz w:val="30"/>
          <w:szCs w:val="30"/>
        </w:rPr>
        <w:t>整体素质</w:t>
      </w:r>
      <w:r>
        <w:rPr>
          <w:rFonts w:hint="eastAsia" w:ascii="仿宋" w:hAnsi="仿宋" w:eastAsia="仿宋" w:cs="仿宋"/>
          <w:sz w:val="30"/>
          <w:szCs w:val="30"/>
          <w:lang w:eastAsia="zh-CN"/>
        </w:rPr>
        <w:t>和</w:t>
      </w:r>
      <w:r>
        <w:rPr>
          <w:rFonts w:hint="eastAsia" w:ascii="仿宋" w:hAnsi="仿宋" w:eastAsia="仿宋" w:cs="仿宋"/>
          <w:sz w:val="30"/>
          <w:szCs w:val="30"/>
        </w:rPr>
        <w:t>业务水平，从而全面提升</w:t>
      </w:r>
      <w:r>
        <w:rPr>
          <w:rFonts w:hint="eastAsia" w:ascii="仿宋" w:hAnsi="仿宋" w:eastAsia="仿宋" w:cs="仿宋"/>
          <w:sz w:val="30"/>
          <w:szCs w:val="30"/>
          <w:lang w:eastAsia="zh-CN"/>
        </w:rPr>
        <w:t>员工</w:t>
      </w:r>
      <w:r>
        <w:rPr>
          <w:rFonts w:hint="eastAsia" w:ascii="仿宋" w:hAnsi="仿宋" w:eastAsia="仿宋" w:cs="仿宋"/>
          <w:sz w:val="30"/>
          <w:szCs w:val="30"/>
        </w:rPr>
        <w:t>的服务理念和技能，提高人文素养，提升服务品质，提高工作效率</w:t>
      </w:r>
      <w:r>
        <w:rPr>
          <w:rFonts w:hint="eastAsia" w:ascii="仿宋" w:hAnsi="仿宋" w:eastAsia="仿宋" w:cs="仿宋"/>
          <w:sz w:val="30"/>
          <w:szCs w:val="30"/>
          <w:lang w:eastAsia="zh-CN"/>
        </w:rPr>
        <w:t>和</w:t>
      </w:r>
      <w:r>
        <w:rPr>
          <w:rFonts w:hint="eastAsia" w:ascii="仿宋" w:hAnsi="仿宋" w:eastAsia="仿宋" w:cs="仿宋"/>
          <w:sz w:val="30"/>
          <w:szCs w:val="30"/>
        </w:rPr>
        <w:t>满意度，</w:t>
      </w:r>
      <w:r>
        <w:rPr>
          <w:rFonts w:hint="eastAsia" w:ascii="仿宋" w:hAnsi="仿宋" w:eastAsia="仿宋" w:cs="仿宋"/>
          <w:sz w:val="30"/>
          <w:szCs w:val="30"/>
          <w:lang w:eastAsia="zh-CN"/>
        </w:rPr>
        <w:t>更有利于活动组织的顺利开展</w:t>
      </w:r>
      <w:r>
        <w:rPr>
          <w:rFonts w:hint="eastAsia" w:ascii="仿宋" w:hAnsi="仿宋" w:eastAsia="仿宋" w:cs="仿宋"/>
          <w:sz w:val="30"/>
          <w:szCs w:val="30"/>
        </w:rPr>
        <w:t>。</w:t>
      </w:r>
      <w:r>
        <w:rPr>
          <w:rFonts w:hint="eastAsia" w:ascii="仿宋" w:hAnsi="仿宋" w:eastAsia="仿宋" w:cs="仿宋"/>
          <w:b w:val="0"/>
          <w:i w:val="0"/>
          <w:caps w:val="0"/>
          <w:color w:val="191919"/>
          <w:spacing w:val="0"/>
          <w:sz w:val="30"/>
          <w:szCs w:val="30"/>
          <w:shd w:val="clear" w:color="auto" w:fill="FFFFFF"/>
          <w:lang w:val="en-US" w:eastAsia="zh-CN"/>
        </w:rPr>
        <w:t>通过</w:t>
      </w:r>
      <w:r>
        <w:rPr>
          <w:rFonts w:hint="eastAsia" w:ascii="仿宋" w:hAnsi="仿宋" w:eastAsia="仿宋" w:cs="仿宋"/>
          <w:sz w:val="30"/>
          <w:szCs w:val="30"/>
        </w:rPr>
        <w:t>外聘兼职教师</w:t>
      </w:r>
      <w:r>
        <w:rPr>
          <w:rFonts w:hint="eastAsia" w:ascii="仿宋" w:hAnsi="仿宋" w:eastAsia="仿宋" w:cs="仿宋"/>
          <w:sz w:val="30"/>
          <w:szCs w:val="30"/>
          <w:lang w:eastAsia="zh-CN"/>
        </w:rPr>
        <w:t>，既可以带来丰富的专业知识，又可以节约因聘请专职教师而产生经费。</w:t>
      </w:r>
    </w:p>
    <w:p>
      <w:pPr>
        <w:keepNext w:val="0"/>
        <w:keepLines w:val="0"/>
        <w:pageBreakBefore w:val="0"/>
        <w:numPr>
          <w:ilvl w:val="0"/>
          <w:numId w:val="0"/>
        </w:numPr>
        <w:kinsoku/>
        <w:wordWrap/>
        <w:overflowPunct/>
        <w:topLinePunct w:val="0"/>
        <w:autoSpaceDE/>
        <w:autoSpaceDN/>
        <w:bidi w:val="0"/>
        <w:spacing w:line="520" w:lineRule="exact"/>
        <w:ind w:firstLine="643" w:firstLineChars="200"/>
        <w:textAlignment w:val="auto"/>
        <w:outlineLvl w:val="9"/>
        <w:rPr>
          <w:rFonts w:hint="eastAsia" w:ascii="仿宋" w:hAnsi="仿宋" w:eastAsia="仿宋" w:cs="仿宋"/>
          <w:b/>
          <w:sz w:val="32"/>
          <w:szCs w:val="32"/>
        </w:rPr>
      </w:pPr>
      <w:r>
        <w:rPr>
          <w:rFonts w:hint="eastAsia" w:ascii="仿宋" w:hAnsi="仿宋" w:eastAsia="仿宋" w:cs="仿宋"/>
          <w:b/>
          <w:sz w:val="32"/>
          <w:szCs w:val="32"/>
          <w:lang w:eastAsia="zh-CN"/>
        </w:rPr>
        <w:t>五、</w:t>
      </w:r>
      <w:r>
        <w:rPr>
          <w:rFonts w:hint="eastAsia" w:ascii="仿宋" w:hAnsi="仿宋" w:eastAsia="仿宋" w:cs="仿宋"/>
          <w:b/>
          <w:sz w:val="32"/>
          <w:szCs w:val="32"/>
        </w:rPr>
        <w:t>评价结论</w:t>
      </w:r>
    </w:p>
    <w:p>
      <w:pPr>
        <w:keepNext w:val="0"/>
        <w:keepLines w:val="0"/>
        <w:pageBreakBefore w:val="0"/>
        <w:numPr>
          <w:ilvl w:val="0"/>
          <w:numId w:val="0"/>
        </w:numPr>
        <w:kinsoku/>
        <w:wordWrap/>
        <w:overflowPunct/>
        <w:topLinePunct w:val="0"/>
        <w:autoSpaceDE/>
        <w:autoSpaceDN/>
        <w:bidi w:val="0"/>
        <w:spacing w:line="520" w:lineRule="exact"/>
        <w:ind w:firstLine="600" w:firstLineChars="200"/>
        <w:textAlignment w:val="auto"/>
        <w:outlineLvl w:val="9"/>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通过现场勘察、项目资料审查，项目成效核查等方式，我们认为：</w:t>
      </w:r>
      <w:r>
        <w:rPr>
          <w:rFonts w:hint="eastAsia" w:ascii="仿宋" w:hAnsi="仿宋" w:eastAsia="仿宋" w:cs="仿宋"/>
          <w:color w:val="000000"/>
          <w:kern w:val="0"/>
          <w:sz w:val="30"/>
          <w:szCs w:val="30"/>
          <w:lang w:val="en-US" w:eastAsia="zh-CN"/>
        </w:rPr>
        <w:t>2018年度</w:t>
      </w:r>
      <w:r>
        <w:rPr>
          <w:rFonts w:hint="eastAsia" w:ascii="仿宋" w:hAnsi="仿宋" w:eastAsia="仿宋" w:cs="仿宋"/>
          <w:kern w:val="0"/>
          <w:sz w:val="30"/>
          <w:szCs w:val="30"/>
          <w:lang w:val="en-US" w:eastAsia="zh-CN" w:bidi="ar"/>
        </w:rPr>
        <w:t>中央专项彩票公益金支持未成年人校外教育事业发展项目</w:t>
      </w:r>
      <w:r>
        <w:rPr>
          <w:rFonts w:hint="eastAsia" w:ascii="仿宋" w:hAnsi="仿宋" w:eastAsia="仿宋" w:cs="仿宋"/>
          <w:color w:val="000000"/>
          <w:kern w:val="0"/>
          <w:sz w:val="30"/>
          <w:szCs w:val="30"/>
        </w:rPr>
        <w:t>资金和项目管理规范、项目建设有绩效，取得了较好的社会效益，基本上达到了预定的目标。通过考核</w:t>
      </w:r>
      <w:r>
        <w:rPr>
          <w:rFonts w:hint="eastAsia" w:ascii="仿宋" w:hAnsi="仿宋" w:eastAsia="仿宋" w:cs="仿宋"/>
          <w:color w:val="000000"/>
          <w:kern w:val="0"/>
          <w:sz w:val="30"/>
          <w:szCs w:val="30"/>
          <w:lang w:eastAsia="zh-CN"/>
        </w:rPr>
        <w:t>自评</w:t>
      </w:r>
      <w:r>
        <w:rPr>
          <w:rFonts w:hint="eastAsia" w:ascii="仿宋" w:hAnsi="仿宋" w:eastAsia="仿宋" w:cs="仿宋"/>
          <w:color w:val="000000"/>
          <w:kern w:val="0"/>
          <w:sz w:val="30"/>
          <w:szCs w:val="30"/>
        </w:rPr>
        <w:t>表的评议和打分，</w:t>
      </w:r>
      <w:r>
        <w:rPr>
          <w:rFonts w:hint="eastAsia" w:ascii="仿宋" w:hAnsi="仿宋" w:eastAsia="仿宋" w:cs="仿宋"/>
          <w:color w:val="000000"/>
          <w:kern w:val="0"/>
          <w:sz w:val="30"/>
          <w:szCs w:val="30"/>
          <w:lang w:val="en-US" w:eastAsia="zh-CN"/>
        </w:rPr>
        <w:t>2018年度</w:t>
      </w:r>
      <w:r>
        <w:rPr>
          <w:rFonts w:hint="eastAsia" w:ascii="仿宋" w:hAnsi="仿宋" w:eastAsia="仿宋" w:cs="仿宋"/>
          <w:kern w:val="0"/>
          <w:sz w:val="30"/>
          <w:szCs w:val="30"/>
          <w:lang w:val="en-US" w:eastAsia="zh-CN" w:bidi="ar"/>
        </w:rPr>
        <w:t>中央专项彩票公益金支持未成年人校外教育事业发展项目支出绩效评价</w:t>
      </w:r>
      <w:r>
        <w:rPr>
          <w:rFonts w:hint="eastAsia" w:ascii="仿宋" w:hAnsi="仿宋" w:eastAsia="仿宋" w:cs="仿宋"/>
          <w:color w:val="000000"/>
          <w:kern w:val="0"/>
          <w:sz w:val="30"/>
          <w:szCs w:val="30"/>
        </w:rPr>
        <w:t>的综合评价得分为</w:t>
      </w:r>
      <w:r>
        <w:rPr>
          <w:rFonts w:hint="eastAsia" w:ascii="仿宋" w:hAnsi="仿宋" w:eastAsia="仿宋" w:cs="仿宋"/>
          <w:color w:val="auto"/>
          <w:kern w:val="0"/>
          <w:sz w:val="30"/>
          <w:szCs w:val="30"/>
          <w:lang w:val="en-US" w:eastAsia="zh-CN"/>
        </w:rPr>
        <w:t>92.41</w:t>
      </w:r>
      <w:r>
        <w:rPr>
          <w:rFonts w:hint="eastAsia" w:ascii="仿宋" w:hAnsi="仿宋" w:eastAsia="仿宋" w:cs="仿宋"/>
          <w:color w:val="auto"/>
          <w:kern w:val="0"/>
          <w:sz w:val="30"/>
          <w:szCs w:val="30"/>
        </w:rPr>
        <w:t>分</w:t>
      </w:r>
      <w:r>
        <w:rPr>
          <w:rFonts w:hint="eastAsia" w:ascii="仿宋" w:hAnsi="仿宋" w:eastAsia="仿宋" w:cs="仿宋"/>
          <w:color w:val="000000"/>
          <w:kern w:val="0"/>
          <w:sz w:val="30"/>
          <w:szCs w:val="30"/>
        </w:rPr>
        <w:t>，绩效评价结果等级为</w:t>
      </w:r>
      <w:r>
        <w:rPr>
          <w:rFonts w:hint="eastAsia" w:ascii="仿宋" w:hAnsi="仿宋" w:eastAsia="仿宋" w:cs="仿宋"/>
          <w:bCs/>
          <w:color w:val="000000"/>
          <w:kern w:val="0"/>
          <w:sz w:val="30"/>
          <w:szCs w:val="30"/>
        </w:rPr>
        <w:t>优秀</w:t>
      </w:r>
      <w:r>
        <w:rPr>
          <w:rFonts w:hint="eastAsia" w:ascii="仿宋" w:hAnsi="仿宋" w:eastAsia="仿宋" w:cs="仿宋"/>
          <w:color w:val="000000"/>
          <w:kern w:val="0"/>
          <w:sz w:val="30"/>
          <w:szCs w:val="30"/>
        </w:rPr>
        <w:t>。</w:t>
      </w:r>
    </w:p>
    <w:p>
      <w:pPr>
        <w:keepNext w:val="0"/>
        <w:keepLines w:val="0"/>
        <w:pageBreakBefore w:val="0"/>
        <w:numPr>
          <w:ilvl w:val="0"/>
          <w:numId w:val="0"/>
        </w:numPr>
        <w:kinsoku/>
        <w:wordWrap/>
        <w:overflowPunct/>
        <w:topLinePunct w:val="0"/>
        <w:autoSpaceDE/>
        <w:autoSpaceDN/>
        <w:bidi w:val="0"/>
        <w:spacing w:line="520" w:lineRule="exact"/>
        <w:ind w:firstLine="643" w:firstLineChars="200"/>
        <w:textAlignment w:val="auto"/>
        <w:outlineLvl w:val="9"/>
        <w:rPr>
          <w:rFonts w:hint="eastAsia" w:ascii="仿宋" w:hAnsi="仿宋" w:eastAsia="仿宋" w:cs="仿宋"/>
          <w:b/>
          <w:sz w:val="32"/>
          <w:szCs w:val="32"/>
          <w:lang w:eastAsia="zh-CN"/>
        </w:rPr>
      </w:pPr>
      <w:r>
        <w:rPr>
          <w:rFonts w:hint="eastAsia" w:ascii="仿宋" w:hAnsi="仿宋" w:eastAsia="仿宋" w:cs="仿宋"/>
          <w:b/>
          <w:sz w:val="32"/>
          <w:szCs w:val="32"/>
          <w:lang w:eastAsia="zh-CN"/>
        </w:rPr>
        <w:t>六、</w:t>
      </w:r>
      <w:r>
        <w:rPr>
          <w:rFonts w:hint="eastAsia" w:ascii="仿宋" w:hAnsi="仿宋" w:eastAsia="仿宋" w:cs="仿宋"/>
          <w:b/>
          <w:sz w:val="32"/>
          <w:szCs w:val="32"/>
        </w:rPr>
        <w:t>存在的问题</w:t>
      </w:r>
    </w:p>
    <w:p>
      <w:pPr>
        <w:keepNext w:val="0"/>
        <w:keepLines w:val="0"/>
        <w:pageBreakBefore w:val="0"/>
        <w:numPr>
          <w:ilvl w:val="0"/>
          <w:numId w:val="0"/>
        </w:numPr>
        <w:kinsoku/>
        <w:wordWrap/>
        <w:overflowPunct/>
        <w:topLinePunct w:val="0"/>
        <w:autoSpaceDE/>
        <w:autoSpaceDN/>
        <w:bidi w:val="0"/>
        <w:spacing w:line="520" w:lineRule="exact"/>
        <w:ind w:firstLine="600" w:firstLineChars="200"/>
        <w:textAlignment w:val="auto"/>
        <w:outlineLvl w:val="9"/>
        <w:rPr>
          <w:rFonts w:hint="eastAsia" w:ascii="仿宋" w:hAnsi="仿宋" w:eastAsia="仿宋" w:cs="仿宋"/>
          <w:b w:val="0"/>
          <w:bCs/>
          <w:sz w:val="30"/>
          <w:szCs w:val="30"/>
          <w:lang w:eastAsia="zh-CN"/>
        </w:rPr>
      </w:pPr>
      <w:r>
        <w:rPr>
          <w:rFonts w:hint="eastAsia" w:ascii="仿宋" w:hAnsi="仿宋" w:eastAsia="仿宋" w:cs="仿宋"/>
          <w:b w:val="0"/>
          <w:bCs/>
          <w:sz w:val="30"/>
          <w:szCs w:val="30"/>
          <w:lang w:val="en-US" w:eastAsia="zh-CN"/>
        </w:rPr>
        <w:t>1、</w:t>
      </w:r>
      <w:r>
        <w:rPr>
          <w:rFonts w:hint="eastAsia" w:ascii="仿宋" w:hAnsi="仿宋" w:eastAsia="仿宋" w:cs="仿宋"/>
          <w:b w:val="0"/>
          <w:bCs/>
          <w:sz w:val="30"/>
          <w:szCs w:val="30"/>
          <w:lang w:eastAsia="zh-CN"/>
        </w:rPr>
        <w:t>对外宣传力度不足，影响力不够</w:t>
      </w:r>
    </w:p>
    <w:p>
      <w:pPr>
        <w:keepNext w:val="0"/>
        <w:keepLines w:val="0"/>
        <w:pageBreakBefore w:val="0"/>
        <w:widowControl w:val="0"/>
        <w:numPr>
          <w:ilvl w:val="0"/>
          <w:numId w:val="0"/>
        </w:numPr>
        <w:kinsoku/>
        <w:wordWrap/>
        <w:overflowPunct/>
        <w:topLinePunct w:val="0"/>
        <w:autoSpaceDE/>
        <w:autoSpaceDN/>
        <w:bidi w:val="0"/>
        <w:spacing w:line="520" w:lineRule="exact"/>
        <w:ind w:firstLine="600" w:firstLineChars="200"/>
        <w:jc w:val="both"/>
        <w:textAlignment w:val="auto"/>
        <w:outlineLvl w:val="9"/>
        <w:rPr>
          <w:rFonts w:hint="eastAsia" w:ascii="仿宋" w:hAnsi="仿宋" w:eastAsia="仿宋" w:cs="仿宋"/>
          <w:b/>
          <w:bCs w:val="0"/>
          <w:sz w:val="30"/>
          <w:szCs w:val="30"/>
          <w:lang w:val="en-US" w:eastAsia="zh-CN"/>
        </w:rPr>
      </w:pPr>
      <w:r>
        <w:rPr>
          <w:rFonts w:hint="eastAsia" w:ascii="仿宋" w:hAnsi="仿宋" w:eastAsia="仿宋" w:cs="仿宋"/>
          <w:sz w:val="30"/>
          <w:szCs w:val="30"/>
        </w:rPr>
        <w:t>由于项目启动时间不长，宣传力度</w:t>
      </w:r>
      <w:r>
        <w:rPr>
          <w:rFonts w:hint="eastAsia" w:ascii="仿宋" w:hAnsi="仿宋" w:eastAsia="仿宋" w:cs="仿宋"/>
          <w:sz w:val="30"/>
          <w:szCs w:val="30"/>
          <w:lang w:eastAsia="zh-CN"/>
        </w:rPr>
        <w:t>不足</w:t>
      </w:r>
      <w:r>
        <w:rPr>
          <w:rFonts w:hint="eastAsia" w:ascii="仿宋" w:hAnsi="仿宋" w:eastAsia="仿宋" w:cs="仿宋"/>
          <w:sz w:val="30"/>
          <w:szCs w:val="30"/>
        </w:rPr>
        <w:t>，课程及活动</w:t>
      </w:r>
      <w:r>
        <w:rPr>
          <w:rFonts w:hint="eastAsia" w:ascii="仿宋" w:hAnsi="仿宋" w:eastAsia="仿宋" w:cs="仿宋"/>
          <w:sz w:val="30"/>
          <w:szCs w:val="30"/>
          <w:lang w:val="en-US" w:eastAsia="zh-CN"/>
        </w:rPr>
        <w:t>鲜</w:t>
      </w:r>
      <w:r>
        <w:rPr>
          <w:rFonts w:hint="eastAsia" w:ascii="仿宋" w:hAnsi="仿宋" w:eastAsia="仿宋" w:cs="仿宋"/>
          <w:sz w:val="30"/>
          <w:szCs w:val="30"/>
        </w:rPr>
        <w:t>有省外和国外的学生参</w:t>
      </w:r>
      <w:r>
        <w:rPr>
          <w:rFonts w:hint="eastAsia" w:ascii="仿宋" w:hAnsi="仿宋" w:eastAsia="仿宋" w:cs="仿宋"/>
          <w:sz w:val="30"/>
          <w:szCs w:val="30"/>
          <w:lang w:eastAsia="zh-CN"/>
        </w:rPr>
        <w:t>与，难以吸引到国际青少年。截止</w:t>
      </w:r>
      <w:r>
        <w:rPr>
          <w:rFonts w:hint="eastAsia" w:ascii="仿宋" w:hAnsi="仿宋" w:eastAsia="仿宋" w:cs="仿宋"/>
          <w:sz w:val="30"/>
          <w:szCs w:val="30"/>
          <w:lang w:val="en-US" w:eastAsia="zh-CN"/>
        </w:rPr>
        <w:t>2018年12月底，本项目只吸引120人次天的省外青少年参与，仅占全部参与人数7.3%，无惠及国外青少年，仅有1次国家级报道，2次省级媒体报道，8次省级以下媒体报道，</w:t>
      </w:r>
      <w:r>
        <w:rPr>
          <w:rFonts w:hint="eastAsia" w:ascii="仿宋" w:hAnsi="仿宋" w:eastAsia="仿宋" w:cs="仿宋"/>
          <w:sz w:val="30"/>
          <w:szCs w:val="30"/>
          <w:lang w:eastAsia="zh-CN"/>
        </w:rPr>
        <w:t>社会的影响力不够。</w:t>
      </w:r>
    </w:p>
    <w:p>
      <w:pPr>
        <w:keepNext w:val="0"/>
        <w:keepLines w:val="0"/>
        <w:pageBreakBefore w:val="0"/>
        <w:numPr>
          <w:ilvl w:val="0"/>
          <w:numId w:val="0"/>
        </w:numPr>
        <w:kinsoku/>
        <w:wordWrap/>
        <w:overflowPunct/>
        <w:topLinePunct w:val="0"/>
        <w:autoSpaceDE/>
        <w:autoSpaceDN/>
        <w:bidi w:val="0"/>
        <w:spacing w:line="520" w:lineRule="exact"/>
        <w:ind w:firstLine="600" w:firstLineChars="200"/>
        <w:textAlignment w:val="auto"/>
        <w:outlineLvl w:val="9"/>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2、监管和执行力度有待提高</w:t>
      </w:r>
    </w:p>
    <w:p>
      <w:pPr>
        <w:tabs>
          <w:tab w:val="left" w:pos="1243"/>
        </w:tabs>
        <w:bidi w:val="0"/>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对项目实施过程中，未</w:t>
      </w:r>
      <w:r>
        <w:rPr>
          <w:rFonts w:hint="eastAsia" w:ascii="仿宋" w:hAnsi="仿宋" w:eastAsia="仿宋" w:cs="仿宋"/>
          <w:sz w:val="30"/>
          <w:szCs w:val="30"/>
        </w:rPr>
        <w:t>定期</w:t>
      </w:r>
      <w:r>
        <w:rPr>
          <w:rFonts w:hint="eastAsia" w:ascii="仿宋" w:hAnsi="仿宋" w:eastAsia="仿宋" w:cs="仿宋"/>
          <w:sz w:val="30"/>
          <w:szCs w:val="30"/>
          <w:lang w:eastAsia="zh-CN"/>
        </w:rPr>
        <w:t>对项目开展</w:t>
      </w:r>
      <w:r>
        <w:rPr>
          <w:rFonts w:hint="eastAsia" w:ascii="仿宋" w:hAnsi="仿宋" w:eastAsia="仿宋" w:cs="仿宋"/>
          <w:sz w:val="30"/>
          <w:szCs w:val="30"/>
        </w:rPr>
        <w:t>检查</w:t>
      </w:r>
      <w:r>
        <w:rPr>
          <w:rFonts w:hint="eastAsia" w:ascii="仿宋" w:hAnsi="仿宋" w:eastAsia="仿宋" w:cs="仿宋"/>
          <w:sz w:val="30"/>
          <w:szCs w:val="30"/>
          <w:lang w:eastAsia="zh-CN"/>
        </w:rPr>
        <w:t>监督，遇到的相关问题没有进行</w:t>
      </w:r>
      <w:r>
        <w:rPr>
          <w:rFonts w:hint="eastAsia" w:ascii="仿宋" w:hAnsi="仿宋" w:eastAsia="仿宋" w:cs="仿宋"/>
          <w:sz w:val="30"/>
          <w:szCs w:val="30"/>
        </w:rPr>
        <w:t>及时修正和整改</w:t>
      </w:r>
      <w:r>
        <w:rPr>
          <w:rFonts w:hint="eastAsia" w:ascii="仿宋" w:hAnsi="仿宋" w:eastAsia="仿宋" w:cs="仿宋"/>
          <w:sz w:val="30"/>
          <w:szCs w:val="30"/>
          <w:lang w:eastAsia="zh-CN"/>
        </w:rPr>
        <w:t>。</w:t>
      </w:r>
    </w:p>
    <w:p>
      <w:pPr>
        <w:keepNext w:val="0"/>
        <w:keepLines w:val="0"/>
        <w:pageBreakBefore w:val="0"/>
        <w:widowControl/>
        <w:kinsoku/>
        <w:wordWrap/>
        <w:overflowPunct/>
        <w:topLinePunct w:val="0"/>
        <w:autoSpaceDE/>
        <w:autoSpaceDN/>
        <w:bidi w:val="0"/>
        <w:adjustRightInd w:val="0"/>
        <w:snapToGrid w:val="0"/>
        <w:spacing w:line="520" w:lineRule="exact"/>
        <w:ind w:firstLine="643" w:firstLineChars="200"/>
        <w:jc w:val="left"/>
        <w:textAlignment w:val="auto"/>
        <w:outlineLvl w:val="9"/>
        <w:rPr>
          <w:rFonts w:hint="eastAsia" w:ascii="仿宋" w:hAnsi="仿宋" w:eastAsia="仿宋" w:cs="仿宋"/>
          <w:sz w:val="32"/>
          <w:szCs w:val="32"/>
          <w:lang w:eastAsia="zh-CN"/>
        </w:rPr>
      </w:pPr>
      <w:r>
        <w:rPr>
          <w:rFonts w:hint="eastAsia" w:ascii="仿宋" w:hAnsi="仿宋" w:eastAsia="仿宋" w:cs="仿宋"/>
          <w:b/>
          <w:sz w:val="32"/>
          <w:szCs w:val="32"/>
          <w:lang w:eastAsia="zh-CN"/>
        </w:rPr>
        <w:t>六、相关建议</w:t>
      </w:r>
    </w:p>
    <w:p>
      <w:pPr>
        <w:keepNext w:val="0"/>
        <w:keepLines w:val="0"/>
        <w:pageBreakBefore w:val="0"/>
        <w:numPr>
          <w:ilvl w:val="0"/>
          <w:numId w:val="0"/>
        </w:numPr>
        <w:kinsoku/>
        <w:wordWrap/>
        <w:overflowPunct/>
        <w:topLinePunct w:val="0"/>
        <w:autoSpaceDE/>
        <w:autoSpaceDN/>
        <w:bidi w:val="0"/>
        <w:spacing w:line="520" w:lineRule="exact"/>
        <w:ind w:firstLine="600" w:firstLineChars="200"/>
        <w:textAlignment w:val="auto"/>
        <w:outlineLvl w:val="9"/>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1、拓宽宣传渠道，提高社会影响力</w:t>
      </w:r>
    </w:p>
    <w:p>
      <w:pPr>
        <w:keepNext w:val="0"/>
        <w:keepLines w:val="0"/>
        <w:pageBreakBefore w:val="0"/>
        <w:numPr>
          <w:ilvl w:val="0"/>
          <w:numId w:val="0"/>
        </w:numPr>
        <w:kinsoku/>
        <w:wordWrap/>
        <w:overflowPunct/>
        <w:topLinePunct w:val="0"/>
        <w:autoSpaceDE/>
        <w:autoSpaceDN/>
        <w:bidi w:val="0"/>
        <w:spacing w:line="520" w:lineRule="exact"/>
        <w:ind w:firstLine="600" w:firstLineChars="200"/>
        <w:textAlignment w:val="auto"/>
        <w:outlineLvl w:val="9"/>
        <w:rPr>
          <w:rFonts w:hint="eastAsia" w:ascii="仿宋" w:hAnsi="仿宋" w:eastAsia="仿宋" w:cs="仿宋"/>
          <w:color w:val="C00000"/>
          <w:sz w:val="30"/>
          <w:szCs w:val="30"/>
          <w:lang w:val="en-US" w:eastAsia="zh-CN"/>
        </w:rPr>
      </w:pPr>
      <w:r>
        <w:rPr>
          <w:rFonts w:hint="eastAsia" w:ascii="仿宋" w:hAnsi="仿宋" w:eastAsia="仿宋" w:cs="仿宋"/>
          <w:b w:val="0"/>
          <w:bCs/>
          <w:sz w:val="30"/>
          <w:szCs w:val="30"/>
          <w:lang w:val="en-US" w:eastAsia="zh-CN"/>
        </w:rPr>
        <w:t>通过新闻媒体、微信公众平台、相关微信群、LED显示屏、宣传栏、发放宣教资料、采用微信问卷调查等多种形式，开展集中式宣传服务活动。</w:t>
      </w:r>
      <w:r>
        <w:rPr>
          <w:rFonts w:hint="eastAsia" w:ascii="仿宋" w:hAnsi="仿宋" w:eastAsia="仿宋" w:cs="仿宋"/>
          <w:sz w:val="30"/>
          <w:szCs w:val="30"/>
          <w:lang w:eastAsia="zh-CN"/>
        </w:rPr>
        <w:t>同时加强</w:t>
      </w:r>
      <w:r>
        <w:rPr>
          <w:rFonts w:hint="eastAsia" w:ascii="仿宋" w:hAnsi="仿宋" w:eastAsia="仿宋" w:cs="仿宋"/>
          <w:sz w:val="30"/>
          <w:szCs w:val="30"/>
          <w:lang w:val="en-US" w:eastAsia="zh-CN"/>
        </w:rPr>
        <w:t>同周边</w:t>
      </w:r>
      <w:r>
        <w:rPr>
          <w:rFonts w:hint="eastAsia" w:ascii="仿宋" w:hAnsi="仿宋" w:eastAsia="仿宋" w:cs="仿宋"/>
          <w:sz w:val="30"/>
          <w:szCs w:val="30"/>
        </w:rPr>
        <w:t>省市基地营地</w:t>
      </w:r>
      <w:r>
        <w:rPr>
          <w:rFonts w:hint="eastAsia" w:ascii="仿宋" w:hAnsi="仿宋" w:eastAsia="仿宋" w:cs="仿宋"/>
          <w:sz w:val="30"/>
          <w:szCs w:val="30"/>
          <w:lang w:eastAsia="zh-CN"/>
        </w:rPr>
        <w:t>、国外学校</w:t>
      </w:r>
      <w:r>
        <w:rPr>
          <w:rFonts w:hint="eastAsia" w:ascii="仿宋" w:hAnsi="仿宋" w:eastAsia="仿宋" w:cs="仿宋"/>
          <w:sz w:val="30"/>
          <w:szCs w:val="30"/>
        </w:rPr>
        <w:t>之间应合作与联动</w:t>
      </w:r>
      <w:r>
        <w:rPr>
          <w:rFonts w:hint="eastAsia" w:ascii="仿宋" w:hAnsi="仿宋" w:eastAsia="仿宋" w:cs="仿宋"/>
          <w:sz w:val="30"/>
          <w:szCs w:val="30"/>
          <w:lang w:val="en-US" w:eastAsia="zh-CN"/>
        </w:rPr>
        <w:t>,吸引更多的省外及国外的青少年前来我县参加研学实践活动。</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00" w:firstLineChars="200"/>
        <w:jc w:val="both"/>
        <w:textAlignment w:val="auto"/>
        <w:outlineLvl w:val="9"/>
        <w:rPr>
          <w:rFonts w:hint="eastAsia" w:ascii="仿宋" w:hAnsi="仿宋" w:eastAsia="仿宋" w:cs="仿宋"/>
          <w:b w:val="0"/>
          <w:bCs/>
          <w:color w:val="auto"/>
          <w:sz w:val="30"/>
          <w:szCs w:val="30"/>
          <w:lang w:val="en-US" w:eastAsia="zh-CN"/>
        </w:rPr>
      </w:pPr>
      <w:r>
        <w:rPr>
          <w:rFonts w:hint="eastAsia" w:ascii="仿宋" w:hAnsi="仿宋" w:eastAsia="仿宋" w:cs="仿宋"/>
          <w:color w:val="auto"/>
          <w:sz w:val="30"/>
          <w:szCs w:val="30"/>
          <w:lang w:val="en-US" w:eastAsia="zh-CN"/>
        </w:rPr>
        <w:t>2、</w:t>
      </w:r>
      <w:r>
        <w:rPr>
          <w:rFonts w:hint="eastAsia" w:ascii="仿宋" w:hAnsi="仿宋" w:eastAsia="仿宋" w:cs="仿宋"/>
          <w:b w:val="0"/>
          <w:bCs/>
          <w:color w:val="auto"/>
          <w:sz w:val="30"/>
          <w:szCs w:val="30"/>
          <w:lang w:val="en-US" w:eastAsia="zh-CN"/>
        </w:rPr>
        <w:t>加强各部门对项目的监管和执行力度</w:t>
      </w:r>
    </w:p>
    <w:p>
      <w:pPr>
        <w:keepNext w:val="0"/>
        <w:keepLines w:val="0"/>
        <w:pageBreakBefore w:val="0"/>
        <w:numPr>
          <w:ilvl w:val="0"/>
          <w:numId w:val="0"/>
        </w:numPr>
        <w:kinsoku/>
        <w:wordWrap/>
        <w:overflowPunct/>
        <w:topLinePunct w:val="0"/>
        <w:autoSpaceDE/>
        <w:autoSpaceDN/>
        <w:bidi w:val="0"/>
        <w:spacing w:line="520" w:lineRule="exact"/>
        <w:ind w:firstLine="600" w:firstLineChars="200"/>
        <w:textAlignment w:val="auto"/>
        <w:outlineLvl w:val="9"/>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ab/>
        <w:t>制定相应的项目管理制度，使项目在实施过程中能按照制度严格执行，确保项目进度和质量。建立强有力的工作指导协调机制。成立专门领导小组，对项目实行事前、事中、事后全过程的管理，随时对资金的资金的使用和项目的实施进行监督和管理，对各项任务完成中出现的偏差及时反馈给上级教育部门，统筹协调予以调整和改善进程。建设健全“统分结合、条块集合、协同推进”的工作责任落实机制，明确责任分工、建立了良好的沟通协调、定期通报机制，确保项目目标落到实处，合力推进项目的建设。</w:t>
      </w:r>
    </w:p>
    <w:p>
      <w:pPr>
        <w:keepNext w:val="0"/>
        <w:keepLines w:val="0"/>
        <w:pageBreakBefore w:val="0"/>
        <w:numPr>
          <w:ilvl w:val="0"/>
          <w:numId w:val="0"/>
        </w:numPr>
        <w:kinsoku/>
        <w:wordWrap/>
        <w:overflowPunct/>
        <w:topLinePunct w:val="0"/>
        <w:autoSpaceDE/>
        <w:autoSpaceDN/>
        <w:bidi w:val="0"/>
        <w:spacing w:line="520" w:lineRule="exact"/>
        <w:ind w:firstLine="600" w:firstLineChars="200"/>
        <w:textAlignment w:val="auto"/>
        <w:outlineLvl w:val="9"/>
        <w:rPr>
          <w:rFonts w:hint="eastAsia" w:ascii="仿宋" w:hAnsi="仿宋" w:eastAsia="仿宋" w:cs="仿宋"/>
          <w:b w:val="0"/>
          <w:bCs/>
          <w:sz w:val="30"/>
          <w:szCs w:val="30"/>
          <w:lang w:val="en-US" w:eastAsia="zh-CN"/>
        </w:rPr>
      </w:pPr>
    </w:p>
    <w:sectPr>
      <w:footerReference r:id="rId4" w:type="default"/>
      <w:pgSz w:w="11906" w:h="16838"/>
      <w:pgMar w:top="1440" w:right="1800" w:bottom="1440" w:left="1800" w:header="851" w:footer="992" w:gutter="0"/>
      <w:pgNumType w:fmt="decimal"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U//DAgAA2A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F+LU//DAgAA2AUAAA4AAAAA&#10;AAAAAQAgAAAAHwEAAGRycy9lMm9Eb2MueG1sUEsFBgAAAAAGAAYAWQEAAFQG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9</w:t>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Am0bVXDAgAA2AUAAA4AAAAA&#10;AAAAAQAgAAAAHwEAAGRycy9lMm9Eb2MueG1sUEsFBgAAAAAGAAYAWQEAAFQG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9</w:t>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83A2DE"/>
    <w:multiLevelType w:val="singleLevel"/>
    <w:tmpl w:val="BB83A2DE"/>
    <w:lvl w:ilvl="0" w:tentative="0">
      <w:start w:val="1"/>
      <w:numFmt w:val="decimal"/>
      <w:suff w:val="nothing"/>
      <w:lvlText w:val="%1、"/>
      <w:lvlJc w:val="left"/>
    </w:lvl>
  </w:abstractNum>
  <w:abstractNum w:abstractNumId="1">
    <w:nsid w:val="F52CCEFD"/>
    <w:multiLevelType w:val="singleLevel"/>
    <w:tmpl w:val="F52CCEFD"/>
    <w:lvl w:ilvl="0" w:tentative="0">
      <w:start w:val="1"/>
      <w:numFmt w:val="decimal"/>
      <w:suff w:val="nothing"/>
      <w:lvlText w:val="%1、"/>
      <w:lvlJc w:val="left"/>
    </w:lvl>
  </w:abstractNum>
  <w:abstractNum w:abstractNumId="2">
    <w:nsid w:val="2BC63918"/>
    <w:multiLevelType w:val="singleLevel"/>
    <w:tmpl w:val="2BC63918"/>
    <w:lvl w:ilvl="0" w:tentative="0">
      <w:start w:val="3"/>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41F3"/>
    <w:rsid w:val="000B591F"/>
    <w:rsid w:val="00102B88"/>
    <w:rsid w:val="00172A27"/>
    <w:rsid w:val="00172DC8"/>
    <w:rsid w:val="00174BAF"/>
    <w:rsid w:val="001976DF"/>
    <w:rsid w:val="001A6079"/>
    <w:rsid w:val="001B6DC9"/>
    <w:rsid w:val="001D58A2"/>
    <w:rsid w:val="00212C97"/>
    <w:rsid w:val="00213FA7"/>
    <w:rsid w:val="00223042"/>
    <w:rsid w:val="002265F1"/>
    <w:rsid w:val="0024116C"/>
    <w:rsid w:val="00242835"/>
    <w:rsid w:val="00267AED"/>
    <w:rsid w:val="00295AA1"/>
    <w:rsid w:val="002E2B3D"/>
    <w:rsid w:val="002F034E"/>
    <w:rsid w:val="002F6F79"/>
    <w:rsid w:val="00302D76"/>
    <w:rsid w:val="0030374D"/>
    <w:rsid w:val="00316049"/>
    <w:rsid w:val="00333552"/>
    <w:rsid w:val="00346211"/>
    <w:rsid w:val="00350E6C"/>
    <w:rsid w:val="003C5C3E"/>
    <w:rsid w:val="003E74C8"/>
    <w:rsid w:val="003F5CE7"/>
    <w:rsid w:val="004265A3"/>
    <w:rsid w:val="004265C9"/>
    <w:rsid w:val="00453D5A"/>
    <w:rsid w:val="00455EDD"/>
    <w:rsid w:val="004632BD"/>
    <w:rsid w:val="00496313"/>
    <w:rsid w:val="004D08AC"/>
    <w:rsid w:val="004E0CED"/>
    <w:rsid w:val="004F44DF"/>
    <w:rsid w:val="00503481"/>
    <w:rsid w:val="0050439F"/>
    <w:rsid w:val="0054157B"/>
    <w:rsid w:val="005472E9"/>
    <w:rsid w:val="00587C74"/>
    <w:rsid w:val="005C72A5"/>
    <w:rsid w:val="00651D79"/>
    <w:rsid w:val="00693C81"/>
    <w:rsid w:val="0069408B"/>
    <w:rsid w:val="006A6531"/>
    <w:rsid w:val="006F4921"/>
    <w:rsid w:val="0071074F"/>
    <w:rsid w:val="0076275D"/>
    <w:rsid w:val="007634F5"/>
    <w:rsid w:val="0076462E"/>
    <w:rsid w:val="007C0C26"/>
    <w:rsid w:val="007E6392"/>
    <w:rsid w:val="008259E8"/>
    <w:rsid w:val="0086374F"/>
    <w:rsid w:val="00875B7C"/>
    <w:rsid w:val="008B0AFA"/>
    <w:rsid w:val="008C0EB1"/>
    <w:rsid w:val="008C1596"/>
    <w:rsid w:val="008D5160"/>
    <w:rsid w:val="008E0091"/>
    <w:rsid w:val="008F568E"/>
    <w:rsid w:val="009A0F71"/>
    <w:rsid w:val="009C376B"/>
    <w:rsid w:val="009D7770"/>
    <w:rsid w:val="00A01CA5"/>
    <w:rsid w:val="00A407E5"/>
    <w:rsid w:val="00A53169"/>
    <w:rsid w:val="00A56D55"/>
    <w:rsid w:val="00AB4BD4"/>
    <w:rsid w:val="00AC092D"/>
    <w:rsid w:val="00AD0B80"/>
    <w:rsid w:val="00AD26C0"/>
    <w:rsid w:val="00AF6E05"/>
    <w:rsid w:val="00B22DE0"/>
    <w:rsid w:val="00B63BFC"/>
    <w:rsid w:val="00B63D4F"/>
    <w:rsid w:val="00B9333F"/>
    <w:rsid w:val="00BB04F3"/>
    <w:rsid w:val="00BC3756"/>
    <w:rsid w:val="00C015E7"/>
    <w:rsid w:val="00C02B82"/>
    <w:rsid w:val="00C22DE0"/>
    <w:rsid w:val="00C23117"/>
    <w:rsid w:val="00C43C3E"/>
    <w:rsid w:val="00C67A4C"/>
    <w:rsid w:val="00C86FFC"/>
    <w:rsid w:val="00CA1906"/>
    <w:rsid w:val="00CA792E"/>
    <w:rsid w:val="00CB5582"/>
    <w:rsid w:val="00D653E3"/>
    <w:rsid w:val="00D75ABD"/>
    <w:rsid w:val="00DA27F8"/>
    <w:rsid w:val="00DC05C4"/>
    <w:rsid w:val="00DD0CF8"/>
    <w:rsid w:val="00DD1D7E"/>
    <w:rsid w:val="00DE6A4B"/>
    <w:rsid w:val="00DF3B37"/>
    <w:rsid w:val="00DF6E91"/>
    <w:rsid w:val="00E13939"/>
    <w:rsid w:val="00E1538D"/>
    <w:rsid w:val="00E30EC4"/>
    <w:rsid w:val="00E460FA"/>
    <w:rsid w:val="00E90B80"/>
    <w:rsid w:val="00EC7904"/>
    <w:rsid w:val="00ED5AF3"/>
    <w:rsid w:val="00ED5E0E"/>
    <w:rsid w:val="00F254F4"/>
    <w:rsid w:val="00F37EC2"/>
    <w:rsid w:val="00F65107"/>
    <w:rsid w:val="00F82346"/>
    <w:rsid w:val="00FE3132"/>
    <w:rsid w:val="00FE33BC"/>
    <w:rsid w:val="01CC253F"/>
    <w:rsid w:val="02530658"/>
    <w:rsid w:val="036068FC"/>
    <w:rsid w:val="0421646D"/>
    <w:rsid w:val="04F147F6"/>
    <w:rsid w:val="0635582F"/>
    <w:rsid w:val="067E08EB"/>
    <w:rsid w:val="067E472A"/>
    <w:rsid w:val="06D545C7"/>
    <w:rsid w:val="06D80D2F"/>
    <w:rsid w:val="06FE76C3"/>
    <w:rsid w:val="072319E4"/>
    <w:rsid w:val="0753435B"/>
    <w:rsid w:val="07674442"/>
    <w:rsid w:val="091D6D54"/>
    <w:rsid w:val="093D076D"/>
    <w:rsid w:val="09AB44B9"/>
    <w:rsid w:val="0AD013E7"/>
    <w:rsid w:val="0BCA7236"/>
    <w:rsid w:val="0D3B10F3"/>
    <w:rsid w:val="0D4F1FF0"/>
    <w:rsid w:val="0D7257FD"/>
    <w:rsid w:val="0DBA12AA"/>
    <w:rsid w:val="0DCF7E7B"/>
    <w:rsid w:val="0E5D7D76"/>
    <w:rsid w:val="0E6F5219"/>
    <w:rsid w:val="0E7E4330"/>
    <w:rsid w:val="0F5E3EE4"/>
    <w:rsid w:val="0FA917A8"/>
    <w:rsid w:val="0FEF56C6"/>
    <w:rsid w:val="106A4050"/>
    <w:rsid w:val="10AB2865"/>
    <w:rsid w:val="10B26656"/>
    <w:rsid w:val="116D4697"/>
    <w:rsid w:val="11832447"/>
    <w:rsid w:val="11BE3A60"/>
    <w:rsid w:val="12743661"/>
    <w:rsid w:val="13057EDE"/>
    <w:rsid w:val="138E68D9"/>
    <w:rsid w:val="13C10E37"/>
    <w:rsid w:val="13D65DCA"/>
    <w:rsid w:val="13E235F3"/>
    <w:rsid w:val="14F912C9"/>
    <w:rsid w:val="190944E9"/>
    <w:rsid w:val="192F24BF"/>
    <w:rsid w:val="1A3F382D"/>
    <w:rsid w:val="1BCC7D6A"/>
    <w:rsid w:val="1CDF5C00"/>
    <w:rsid w:val="1DD83840"/>
    <w:rsid w:val="1E1F1C7E"/>
    <w:rsid w:val="1E4828A7"/>
    <w:rsid w:val="1EE2653A"/>
    <w:rsid w:val="1F1D5A0D"/>
    <w:rsid w:val="20505559"/>
    <w:rsid w:val="206372AE"/>
    <w:rsid w:val="21473397"/>
    <w:rsid w:val="216D2C67"/>
    <w:rsid w:val="21F65AD0"/>
    <w:rsid w:val="23374332"/>
    <w:rsid w:val="236929EB"/>
    <w:rsid w:val="23C079CB"/>
    <w:rsid w:val="25147E66"/>
    <w:rsid w:val="25462818"/>
    <w:rsid w:val="25727DBD"/>
    <w:rsid w:val="26BE554B"/>
    <w:rsid w:val="27166A28"/>
    <w:rsid w:val="28582528"/>
    <w:rsid w:val="28C6367E"/>
    <w:rsid w:val="293D3FB7"/>
    <w:rsid w:val="2A5552C2"/>
    <w:rsid w:val="2A5B24CF"/>
    <w:rsid w:val="2A645D9F"/>
    <w:rsid w:val="2A79007B"/>
    <w:rsid w:val="2BC80E40"/>
    <w:rsid w:val="2BE113E6"/>
    <w:rsid w:val="2BE240A9"/>
    <w:rsid w:val="2BFA7CE0"/>
    <w:rsid w:val="2C2D6C49"/>
    <w:rsid w:val="2C3A2BB5"/>
    <w:rsid w:val="2D627C32"/>
    <w:rsid w:val="2DD915AA"/>
    <w:rsid w:val="2EBD120D"/>
    <w:rsid w:val="2F406319"/>
    <w:rsid w:val="30277AE3"/>
    <w:rsid w:val="30AE6752"/>
    <w:rsid w:val="314D71FF"/>
    <w:rsid w:val="31771196"/>
    <w:rsid w:val="31CA37EF"/>
    <w:rsid w:val="321A4ACA"/>
    <w:rsid w:val="325D4907"/>
    <w:rsid w:val="32AB2B5B"/>
    <w:rsid w:val="332702C6"/>
    <w:rsid w:val="34FF2155"/>
    <w:rsid w:val="3516619A"/>
    <w:rsid w:val="35342335"/>
    <w:rsid w:val="35B63990"/>
    <w:rsid w:val="36306D45"/>
    <w:rsid w:val="363132BF"/>
    <w:rsid w:val="373A64BB"/>
    <w:rsid w:val="37D03345"/>
    <w:rsid w:val="37E80D6C"/>
    <w:rsid w:val="37F54D01"/>
    <w:rsid w:val="382B595D"/>
    <w:rsid w:val="38830D43"/>
    <w:rsid w:val="389D14C5"/>
    <w:rsid w:val="391F3786"/>
    <w:rsid w:val="392941F8"/>
    <w:rsid w:val="39D53798"/>
    <w:rsid w:val="39DA064E"/>
    <w:rsid w:val="3A676ACF"/>
    <w:rsid w:val="3AD42485"/>
    <w:rsid w:val="3AF01B91"/>
    <w:rsid w:val="3B9E13E7"/>
    <w:rsid w:val="3D5F5832"/>
    <w:rsid w:val="3DED05A2"/>
    <w:rsid w:val="402F72FE"/>
    <w:rsid w:val="41326380"/>
    <w:rsid w:val="41615147"/>
    <w:rsid w:val="42634A86"/>
    <w:rsid w:val="427243EB"/>
    <w:rsid w:val="43B641DB"/>
    <w:rsid w:val="441201BA"/>
    <w:rsid w:val="44881E6B"/>
    <w:rsid w:val="454F5988"/>
    <w:rsid w:val="45E744F6"/>
    <w:rsid w:val="45E97BF7"/>
    <w:rsid w:val="462C3093"/>
    <w:rsid w:val="47033BC7"/>
    <w:rsid w:val="47921F72"/>
    <w:rsid w:val="47D863AA"/>
    <w:rsid w:val="48055F8E"/>
    <w:rsid w:val="487B5975"/>
    <w:rsid w:val="492A6655"/>
    <w:rsid w:val="49396206"/>
    <w:rsid w:val="49AA7D6D"/>
    <w:rsid w:val="4ADB5D9C"/>
    <w:rsid w:val="4B8C3F37"/>
    <w:rsid w:val="4BCF046B"/>
    <w:rsid w:val="4CAA3411"/>
    <w:rsid w:val="4D0C31D9"/>
    <w:rsid w:val="4E4E25BF"/>
    <w:rsid w:val="4F8D180B"/>
    <w:rsid w:val="4F9B0C52"/>
    <w:rsid w:val="4FDB7CCF"/>
    <w:rsid w:val="500661EF"/>
    <w:rsid w:val="517F42A1"/>
    <w:rsid w:val="51FE63A3"/>
    <w:rsid w:val="533A5B19"/>
    <w:rsid w:val="549543EE"/>
    <w:rsid w:val="54A26129"/>
    <w:rsid w:val="55B843B0"/>
    <w:rsid w:val="561E0B0E"/>
    <w:rsid w:val="57883BEE"/>
    <w:rsid w:val="581C173E"/>
    <w:rsid w:val="581C765B"/>
    <w:rsid w:val="5A563410"/>
    <w:rsid w:val="5AAB2856"/>
    <w:rsid w:val="5ACB41DE"/>
    <w:rsid w:val="5B215C8F"/>
    <w:rsid w:val="5BDF7B47"/>
    <w:rsid w:val="5C265D68"/>
    <w:rsid w:val="5C411890"/>
    <w:rsid w:val="5D492843"/>
    <w:rsid w:val="5E582AFA"/>
    <w:rsid w:val="5F134395"/>
    <w:rsid w:val="5F495A4B"/>
    <w:rsid w:val="6130517C"/>
    <w:rsid w:val="616715C9"/>
    <w:rsid w:val="61E63A60"/>
    <w:rsid w:val="62031991"/>
    <w:rsid w:val="626B540B"/>
    <w:rsid w:val="62744166"/>
    <w:rsid w:val="62B57D67"/>
    <w:rsid w:val="63B31506"/>
    <w:rsid w:val="63E504BD"/>
    <w:rsid w:val="642F7AB2"/>
    <w:rsid w:val="646C3625"/>
    <w:rsid w:val="64FC64F7"/>
    <w:rsid w:val="65B107EE"/>
    <w:rsid w:val="65F2266A"/>
    <w:rsid w:val="66FB1D10"/>
    <w:rsid w:val="67110DFF"/>
    <w:rsid w:val="6746166B"/>
    <w:rsid w:val="67F0233D"/>
    <w:rsid w:val="691B1A1F"/>
    <w:rsid w:val="69E84065"/>
    <w:rsid w:val="69FE75B5"/>
    <w:rsid w:val="6A181244"/>
    <w:rsid w:val="6A4A15FA"/>
    <w:rsid w:val="6BC54235"/>
    <w:rsid w:val="6C1727BC"/>
    <w:rsid w:val="6C8735C8"/>
    <w:rsid w:val="6D9C01DA"/>
    <w:rsid w:val="6DA9350F"/>
    <w:rsid w:val="6E057E4A"/>
    <w:rsid w:val="6E4B26D2"/>
    <w:rsid w:val="6ECE6B11"/>
    <w:rsid w:val="6EE23984"/>
    <w:rsid w:val="6F144932"/>
    <w:rsid w:val="6F1A3CD5"/>
    <w:rsid w:val="6F8B310C"/>
    <w:rsid w:val="710A7B4C"/>
    <w:rsid w:val="72C314B0"/>
    <w:rsid w:val="734C7CC9"/>
    <w:rsid w:val="73B663DE"/>
    <w:rsid w:val="74A4443A"/>
    <w:rsid w:val="764574AA"/>
    <w:rsid w:val="768B703B"/>
    <w:rsid w:val="76A83AF1"/>
    <w:rsid w:val="76AC779D"/>
    <w:rsid w:val="76C46111"/>
    <w:rsid w:val="76D213F0"/>
    <w:rsid w:val="773C2CFB"/>
    <w:rsid w:val="782E16C2"/>
    <w:rsid w:val="791228C7"/>
    <w:rsid w:val="7A262361"/>
    <w:rsid w:val="7ACE3622"/>
    <w:rsid w:val="7B3F1552"/>
    <w:rsid w:val="7B8E39CE"/>
    <w:rsid w:val="7CCB760C"/>
    <w:rsid w:val="7D0114CC"/>
    <w:rsid w:val="7D1D2D1B"/>
    <w:rsid w:val="7D647BE5"/>
    <w:rsid w:val="7F622AC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Normal (Web)"/>
    <w:basedOn w:val="1"/>
    <w:qFormat/>
    <w:uiPriority w:val="99"/>
    <w:pPr>
      <w:spacing w:beforeAutospacing="1" w:afterAutospacing="1"/>
      <w:jc w:val="left"/>
    </w:pPr>
    <w:rPr>
      <w:kern w:val="0"/>
      <w:sz w:val="24"/>
    </w:rPr>
  </w:style>
  <w:style w:type="table" w:styleId="7">
    <w:name w:val="Table Grid"/>
    <w:basedOn w:val="6"/>
    <w:qFormat/>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qFormat/>
    <w:locked/>
    <w:uiPriority w:val="0"/>
    <w:rPr>
      <w:b/>
    </w:rPr>
  </w:style>
  <w:style w:type="character" w:customStyle="1" w:styleId="10">
    <w:name w:val="页脚 Char"/>
    <w:link w:val="3"/>
    <w:semiHidden/>
    <w:qFormat/>
    <w:uiPriority w:val="99"/>
    <w:rPr>
      <w:rFonts w:cs="Calibri"/>
      <w:sz w:val="18"/>
      <w:szCs w:val="18"/>
    </w:rPr>
  </w:style>
  <w:style w:type="character" w:customStyle="1" w:styleId="11">
    <w:name w:val="页眉 Char"/>
    <w:link w:val="4"/>
    <w:semiHidden/>
    <w:qFormat/>
    <w:uiPriority w:val="99"/>
    <w:rPr>
      <w:rFonts w:cs="Calibri"/>
      <w:sz w:val="18"/>
      <w:szCs w:val="18"/>
    </w:rPr>
  </w:style>
  <w:style w:type="character" w:customStyle="1" w:styleId="12">
    <w:name w:val="ca-1"/>
    <w:basedOn w:val="8"/>
    <w:qFormat/>
    <w:uiPriority w:val="0"/>
  </w:style>
  <w:style w:type="character" w:customStyle="1" w:styleId="13">
    <w:name w:val="批注框文本 Char"/>
    <w:link w:val="2"/>
    <w:semiHidden/>
    <w:qFormat/>
    <w:uiPriority w:val="99"/>
    <w:rPr>
      <w:rFonts w:ascii="Calibri" w:hAnsi="Calibri" w:cs="Calibri"/>
      <w:kern w:val="2"/>
      <w:sz w:val="18"/>
      <w:szCs w:val="18"/>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253193-56E9-480D-8B01-A77D628FD84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41</Pages>
  <Words>3633</Words>
  <Characters>20709</Characters>
  <Lines>172</Lines>
  <Paragraphs>48</Paragraphs>
  <TotalTime>3</TotalTime>
  <ScaleCrop>false</ScaleCrop>
  <LinksUpToDate>false</LinksUpToDate>
  <CharactersWithSpaces>24294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2020-05-19T08:42:00Z</dcterms:created>
  <dc:creator>dell</dc:creator>
  <cp:lastModifiedBy>左左＆右右</cp:lastModifiedBy>
  <cp:lastPrinted>2020-07-01T08:04:23Z</cp:lastPrinted>
  <dcterms:modified xsi:type="dcterms:W3CDTF">2020-07-01T08:04:57Z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